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3C8B4" w14:textId="2B3DBA04" w:rsidR="003A64FE" w:rsidRPr="003A64FE" w:rsidRDefault="003A64FE" w:rsidP="003A64FE">
      <w:pPr>
        <w:jc w:val="center"/>
        <w:rPr>
          <w:b/>
          <w:bCs/>
        </w:rPr>
      </w:pPr>
      <w:r w:rsidRPr="003A64FE">
        <w:rPr>
          <w:b/>
          <w:bCs/>
        </w:rPr>
        <w:drawing>
          <wp:inline distT="0" distB="0" distL="0" distR="0" wp14:anchorId="3115CC1A" wp14:editId="53D1FFAC">
            <wp:extent cx="771525" cy="1066800"/>
            <wp:effectExtent l="0" t="0" r="9525" b="0"/>
            <wp:docPr id="294445341"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445341"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3F777144" w14:textId="3A4A5C20" w:rsidR="003A64FE" w:rsidRPr="003A64FE" w:rsidRDefault="003A64FE" w:rsidP="003A64FE">
      <w:pPr>
        <w:jc w:val="center"/>
      </w:pPr>
      <w:r w:rsidRPr="003A64FE">
        <w:rPr>
          <w:b/>
          <w:bCs/>
        </w:rPr>
        <w:br/>
        <w:t>кваліфікаційно-дисциплінарна комісія прокурорів</w:t>
      </w:r>
    </w:p>
    <w:p w14:paraId="6441094E" w14:textId="77777777" w:rsidR="003A64FE" w:rsidRPr="003A64FE" w:rsidRDefault="003A64FE" w:rsidP="003A64FE">
      <w:pPr>
        <w:jc w:val="center"/>
      </w:pPr>
    </w:p>
    <w:p w14:paraId="2E0ED9BE" w14:textId="77777777" w:rsidR="003A64FE" w:rsidRPr="003A64FE" w:rsidRDefault="003A64FE" w:rsidP="003A64FE">
      <w:pPr>
        <w:jc w:val="center"/>
      </w:pPr>
      <w:r w:rsidRPr="003A64FE">
        <w:rPr>
          <w:b/>
          <w:bCs/>
        </w:rPr>
        <w:t>РІШЕННЯ</w:t>
      </w:r>
      <w:r w:rsidRPr="003A64FE">
        <w:rPr>
          <w:b/>
          <w:bCs/>
        </w:rPr>
        <w:br/>
        <w:t>№87зпз-25</w:t>
      </w:r>
    </w:p>
    <w:p w14:paraId="0AC410CA" w14:textId="77777777" w:rsidR="003A64FE" w:rsidRPr="003A64FE" w:rsidRDefault="003A64FE" w:rsidP="003A64FE">
      <w:pPr>
        <w:jc w:val="center"/>
      </w:pPr>
      <w:r w:rsidRPr="003A64FE">
        <w:rPr>
          <w:b/>
          <w:bCs/>
        </w:rPr>
        <w:t>14 травня 2025</w:t>
      </w:r>
    </w:p>
    <w:p w14:paraId="1EC4C2CB" w14:textId="77777777" w:rsidR="003A64FE" w:rsidRPr="003A64FE" w:rsidRDefault="003A64FE" w:rsidP="003A64FE">
      <w:pPr>
        <w:jc w:val="center"/>
      </w:pPr>
      <w:r w:rsidRPr="003A64FE">
        <w:rPr>
          <w:b/>
          <w:bCs/>
        </w:rPr>
        <w:t>Київ</w:t>
      </w:r>
    </w:p>
    <w:p w14:paraId="7D719C11" w14:textId="77777777" w:rsidR="003A64FE" w:rsidRPr="003A64FE" w:rsidRDefault="003A64FE" w:rsidP="003A64FE">
      <w:r w:rsidRPr="003A64FE">
        <w:rPr>
          <w:b/>
          <w:bCs/>
        </w:rPr>
        <w:t>Про відмову у внесенні подання щодо звільнення Куцого С.В.</w:t>
      </w:r>
    </w:p>
    <w:p w14:paraId="0A7D2C78" w14:textId="77777777" w:rsidR="003A64FE" w:rsidRPr="003A64FE" w:rsidRDefault="003A64FE" w:rsidP="003A64FE"/>
    <w:p w14:paraId="7F1FA778" w14:textId="77777777" w:rsidR="003A64FE" w:rsidRPr="003A64FE" w:rsidRDefault="003A64FE" w:rsidP="003A64FE">
      <w:r w:rsidRPr="003A64FE">
        <w:t xml:space="preserve">Кваліфікаційно-дисциплінарна комісія прокурорів (далі – Комісія) у складі: головуючого </w:t>
      </w:r>
      <w:proofErr w:type="spellStart"/>
      <w:r w:rsidRPr="003A64FE">
        <w:t>Радзівона</w:t>
      </w:r>
      <w:proofErr w:type="spellEnd"/>
      <w:r w:rsidRPr="003A64FE">
        <w:t xml:space="preserve"> М.О., членів – </w:t>
      </w:r>
      <w:proofErr w:type="spellStart"/>
      <w:r w:rsidRPr="003A64FE">
        <w:t>Бобровник</w:t>
      </w:r>
      <w:proofErr w:type="spellEnd"/>
      <w:r w:rsidRPr="003A64FE">
        <w:t xml:space="preserve"> С.В., </w:t>
      </w:r>
      <w:proofErr w:type="spellStart"/>
      <w:r w:rsidRPr="003A64FE">
        <w:t>Булулукова</w:t>
      </w:r>
      <w:proofErr w:type="spellEnd"/>
      <w:r w:rsidRPr="003A64FE">
        <w:t xml:space="preserve"> О.Ю., Гарбузи Н.В., Коваль К.П., </w:t>
      </w:r>
      <w:proofErr w:type="spellStart"/>
      <w:r w:rsidRPr="003A64FE">
        <w:t>Куриленка</w:t>
      </w:r>
      <w:proofErr w:type="spellEnd"/>
      <w:r w:rsidRPr="003A64FE">
        <w:t xml:space="preserve"> Д.В., </w:t>
      </w:r>
      <w:proofErr w:type="spellStart"/>
      <w:r w:rsidRPr="003A64FE">
        <w:t>Мавроді</w:t>
      </w:r>
      <w:proofErr w:type="spellEnd"/>
      <w:r w:rsidRPr="003A64FE">
        <w:t xml:space="preserve"> В.В., </w:t>
      </w:r>
      <w:proofErr w:type="spellStart"/>
      <w:r w:rsidRPr="003A64FE">
        <w:t>Міхеда</w:t>
      </w:r>
      <w:proofErr w:type="spellEnd"/>
      <w:r w:rsidRPr="003A64FE">
        <w:t xml:space="preserve"> О.В., </w:t>
      </w:r>
      <w:proofErr w:type="spellStart"/>
      <w:r w:rsidRPr="003A64FE">
        <w:t>Мнишенко</w:t>
      </w:r>
      <w:proofErr w:type="spellEnd"/>
      <w:r w:rsidRPr="003A64FE">
        <w:t> Є.С., Степанової Т.В., розглянувши лист виконувача обов’язків Генерального прокурора Хоменка О.М. щодо внесення подання про звільнення Куцого С.В. з посади начальника другого відділу процесуального керівництва Департаменту процесуального керівництва у кримінальних провадженнях про злочини, вчинені у зв’язку із масовими протестами у 2013–2014 роках, Офісу Генерального прокурора та посади прокурора,</w:t>
      </w:r>
    </w:p>
    <w:p w14:paraId="7C68A96A" w14:textId="77777777" w:rsidR="003A64FE" w:rsidRPr="003A64FE" w:rsidRDefault="003A64FE" w:rsidP="003A64FE">
      <w:r w:rsidRPr="003A64FE">
        <w:rPr>
          <w:b/>
          <w:bCs/>
        </w:rPr>
        <w:t> </w:t>
      </w:r>
    </w:p>
    <w:p w14:paraId="56384D67" w14:textId="77777777" w:rsidR="003A64FE" w:rsidRPr="003A64FE" w:rsidRDefault="003A64FE" w:rsidP="003A64FE">
      <w:r w:rsidRPr="003A64FE">
        <w:rPr>
          <w:b/>
          <w:bCs/>
        </w:rPr>
        <w:t>ВСТАНОВИЛА:</w:t>
      </w:r>
    </w:p>
    <w:p w14:paraId="48FE5909" w14:textId="77777777" w:rsidR="003A64FE" w:rsidRPr="003A64FE" w:rsidRDefault="003A64FE" w:rsidP="003A64FE">
      <w:r w:rsidRPr="003A64FE">
        <w:t>До Комісії надійшов лист виконувача обов’язків Генерального прокурора Хоменка О.М. від 15 січня 2025 року № 07/1/1-76вих-25 з матеріалами щодо внесення подання про звільнення Куцого С.В. з посади начальника другого відділу процесуального керівництва Департаменту процесуального керівництва у кримінальних провадженнях про злочини, вчинені у зв’язку із масовими протестами у 2013–2014 роках, Офісу Генерального прокурора та посади прокурора на підставі пункту 9 частини першої статті 51 Закону України «Про прокуратуру» від 14</w:t>
      </w:r>
      <w:r w:rsidRPr="003A64FE">
        <w:rPr>
          <w:lang w:val="ru-RU"/>
        </w:rPr>
        <w:t> </w:t>
      </w:r>
      <w:r w:rsidRPr="003A64FE">
        <w:t>жовтня 2014 року №</w:t>
      </w:r>
      <w:r w:rsidRPr="003A64FE">
        <w:rPr>
          <w:lang w:val="ru-RU"/>
        </w:rPr>
        <w:t> </w:t>
      </w:r>
      <w:r w:rsidRPr="003A64FE">
        <w:t>1697-</w:t>
      </w:r>
      <w:r w:rsidRPr="003A64FE">
        <w:rPr>
          <w:lang w:val="ru-RU"/>
        </w:rPr>
        <w:t>VII </w:t>
      </w:r>
      <w:r w:rsidRPr="003A64FE">
        <w:t>(далі – Закон № 1697-VII).</w:t>
      </w:r>
    </w:p>
    <w:p w14:paraId="60AA8855" w14:textId="77777777" w:rsidR="003A64FE" w:rsidRPr="003A64FE" w:rsidRDefault="003A64FE" w:rsidP="003A64FE">
      <w:r w:rsidRPr="003A64FE">
        <w:lastRenderedPageBreak/>
        <w:t>Зі змісту вказаного листа вбачається, що з метою удосконалення організації роботи наказом Генерального прокурора від 17.07.2020 № 53шц у структурі та штатній чисельності Офісу Генерального прокурора ліквідовано Департамент процесуального керівництва у кримінальних провадженнях про злочини, вчинені у зв’язку із масовими протестами у 2013–2014 роках, у тому числі посаду начальника другого відділу процесуального керівництва цього Департаменту, яку обіймає Куций С.В.</w:t>
      </w:r>
    </w:p>
    <w:p w14:paraId="093D0B76" w14:textId="77777777" w:rsidR="003A64FE" w:rsidRPr="003A64FE" w:rsidRDefault="003A64FE" w:rsidP="003A64FE">
      <w:r w:rsidRPr="003A64FE">
        <w:t>Департаментом кадрової роботи та державної служби Офісу Генерального прокурора листами від 20.01.2021, 25.02.2021, 19.01.2022 та від 25.07.2022 через ІС «СЕД» направлено Куцому С.В. списки вакантних та тимчасово вакантних посад прокурорів Офісу Генерального прокурора. </w:t>
      </w:r>
    </w:p>
    <w:p w14:paraId="05ED5489" w14:textId="77777777" w:rsidR="003A64FE" w:rsidRPr="003A64FE" w:rsidRDefault="003A64FE" w:rsidP="003A64FE">
      <w:r w:rsidRPr="003A64FE">
        <w:t xml:space="preserve">Згідно з вимогами </w:t>
      </w:r>
      <w:proofErr w:type="spellStart"/>
      <w:r w:rsidRPr="003A64FE">
        <w:t>статтті</w:t>
      </w:r>
      <w:proofErr w:type="spellEnd"/>
      <w:r w:rsidRPr="003A64FE">
        <w:t xml:space="preserve"> 49-2 Кодексу законів про працю України (далі – КЗпП України) Куцого С.В. 16.10.2024 особисто під підпис </w:t>
      </w:r>
      <w:proofErr w:type="spellStart"/>
      <w:r w:rsidRPr="003A64FE">
        <w:t>попереджено</w:t>
      </w:r>
      <w:proofErr w:type="spellEnd"/>
      <w:r w:rsidRPr="003A64FE">
        <w:t xml:space="preserve"> про вивільнення на підставі пункту 9 частини першої статті 51 Закону № 1697-VII і одночасно надано список вакантних та тимчасово вакантних посад прокурорів Офісу Генерального прокурора.</w:t>
      </w:r>
    </w:p>
    <w:p w14:paraId="7CD0B4C0" w14:textId="77777777" w:rsidR="003A64FE" w:rsidRPr="003A64FE" w:rsidRDefault="003A64FE" w:rsidP="003A64FE">
      <w:r w:rsidRPr="003A64FE">
        <w:t>З метою працевлаштування Куцому С.В. особисто 01.11.2024 надано список наявних вакантних і тимчасово вакантних посад прокурорів Офісу Генерального прокурора, проте він відмовився від його отримання, про що складено відповідний акт.</w:t>
      </w:r>
    </w:p>
    <w:p w14:paraId="6DB337A9" w14:textId="77777777" w:rsidR="003A64FE" w:rsidRPr="003A64FE" w:rsidRDefault="003A64FE" w:rsidP="003A64FE">
      <w:r w:rsidRPr="003A64FE">
        <w:t>Надалі, через ІС «СЕД» Куцому С.В. 04.11.2024 направлено актуальний список вакантних і тимчасово вакантних посад в Офісі Генерального прокурора.</w:t>
      </w:r>
    </w:p>
    <w:p w14:paraId="0F6B4FCD" w14:textId="77777777" w:rsidR="003A64FE" w:rsidRPr="003A64FE" w:rsidRDefault="003A64FE" w:rsidP="003A64FE">
      <w:r w:rsidRPr="003A64FE">
        <w:t>На звернення Куцого С.В. від 30.10.2024, 07.11.2024, 13.11.2024, 14.11.2024, 20.11.2024 щодо призначення на вакантну посаду керівника Генеральної інспекції, заперечень стосовно отриманого попередження про подальше звільнення, призначення на вакантну посаду прокурора другого відділу процесуального керівництва Департаменту організації, процесуального керівництва досудовим розслідуванням та підтримання публічного обвинувачення у кримінальних провадженнях про злочини, вчинені у зв’язку із масовими протестами у 2013–2014 роках, Офісу Генерального прокурора з 15.02.2025 та з інших питань Департаментом кадрової роботи та державної служби Офісу Генерального прокурора відмовлено.</w:t>
      </w:r>
    </w:p>
    <w:p w14:paraId="22E11343" w14:textId="77777777" w:rsidR="003A64FE" w:rsidRPr="003A64FE" w:rsidRDefault="003A64FE" w:rsidP="003A64FE">
      <w:r w:rsidRPr="003A64FE">
        <w:t xml:space="preserve">Заслухавши доповідача – члена Комісії Степанову Т.В., представників Офісу Генерального прокурора </w:t>
      </w:r>
      <w:proofErr w:type="spellStart"/>
      <w:r w:rsidRPr="003A64FE">
        <w:t>Вирсту</w:t>
      </w:r>
      <w:proofErr w:type="spellEnd"/>
      <w:r w:rsidRPr="003A64FE">
        <w:t> Т.П., Шум І.І., які підтримали викладені у листі доводи, надали пояснення, відповіді на питання членів Комісії, Куцого С.В., який заперечив щодо задоволення листа, надав пояснення, відповіді на питання членів Комісії, дослідивши матеріали, додані до листа Офісу Генерального прокурора, та надані Куцим С.В., Комісією встановлено таке.</w:t>
      </w:r>
    </w:p>
    <w:p w14:paraId="2FACB620" w14:textId="77777777" w:rsidR="003A64FE" w:rsidRPr="003A64FE" w:rsidRDefault="003A64FE" w:rsidP="003A64FE">
      <w:r w:rsidRPr="003A64FE">
        <w:lastRenderedPageBreak/>
        <w:t>Куций С.В. в органах прокуратури працює з травня 2002 року, у Генеральній прокуратурі України – з липня 2015 року. За результатами успішного проходження атестації з 02.01.2020 переведений на посаду прокурора Офісу Генерального прокурора. Наказом Генерального прокурора від 10.02.2020 № 463ц призначений на адміністративну посаду – начальника другого відділу процесуального керівництва Департаменту процесуального керівництва у кримінальних провадженнях про злочини, вчинені у зв’язку із масовими протестами у 2013–2014 роках, Офісу Генерального прокурора.</w:t>
      </w:r>
    </w:p>
    <w:p w14:paraId="0FD3B9BA" w14:textId="77777777" w:rsidR="003A64FE" w:rsidRPr="003A64FE" w:rsidRDefault="003A64FE" w:rsidP="003A64FE">
      <w:r w:rsidRPr="003A64FE">
        <w:t>Наказом Генерального прокурора від 17.07.2020 № 53шц у структурі та штатній чисельності Офісу Генерального прокурора ліквідовано Департамент процесуального керівництва у кримінальних провадженнях про злочини, вчинені у зв’язку із масовими протестами у 2013–2014 роках. Його загальну штатну чисельність 53 одиниці зараховано до резерву Офісу Генерального прокурора. Одночасно утворено у структурі та штатному розписі Офісу Генерального прокурора Департамент організації, процесуального керівництва досудовим розслідуванням та підтримання публічного обвинувачення у кримінальних провадженнях про злочини, вчинені у зв’язку із масовими протестами у 2013–2014 роках. В штатному розписі новоутвореного Департаменту за рахунок резерву Офісу Генерального прокурора установлено 53 одиниці, зокрема: 1 посаду (прокурора) начальника Департаменту, 2 посади (прокурора) заступника начальника Департаменту; начальника першого відділу процесуального керівництва (1 посада прокурора), заступника начальника цього відділу (1 посада прокурора) і 15 посад прокурора цього відділу;   начальника другого відділу процесуального керівництва (1 посада прокурора) і 4 посади прокурора цього відділу; начальника третього відділу процесуального керівництва (1 посада прокурора), заступника начальника цього відділу (1 посада прокурора) і 5 посад прокурора цього відділу; начальника четвертого відділу процесуального керівництва (1 посада прокурора) і 4 посади прокурора цього відділу; начальника відділу організації та криміналістичного супроводження процесуального керівництва і 4 посади прокурора цього відділу; 10 посад головного спеціаліста.</w:t>
      </w:r>
    </w:p>
    <w:p w14:paraId="4888CEB7" w14:textId="77777777" w:rsidR="003A64FE" w:rsidRPr="003A64FE" w:rsidRDefault="003A64FE" w:rsidP="003A64FE">
      <w:r w:rsidRPr="003A64FE">
        <w:t>Таким чином, в</w:t>
      </w:r>
      <w:proofErr w:type="spellStart"/>
      <w:r w:rsidRPr="003A64FE">
        <w:rPr>
          <w:lang w:val="ru-RU"/>
        </w:rPr>
        <w:t>наслідок</w:t>
      </w:r>
      <w:proofErr w:type="spellEnd"/>
      <w:r w:rsidRPr="003A64FE">
        <w:rPr>
          <w:lang w:val="ru-RU"/>
        </w:rPr>
        <w:t xml:space="preserve"> </w:t>
      </w:r>
      <w:proofErr w:type="spellStart"/>
      <w:r w:rsidRPr="003A64FE">
        <w:rPr>
          <w:lang w:val="ru-RU"/>
        </w:rPr>
        <w:t>проведених</w:t>
      </w:r>
      <w:proofErr w:type="spellEnd"/>
      <w:r w:rsidRPr="003A64FE">
        <w:rPr>
          <w:lang w:val="ru-RU"/>
        </w:rPr>
        <w:t xml:space="preserve"> </w:t>
      </w:r>
      <w:proofErr w:type="spellStart"/>
      <w:r w:rsidRPr="003A64FE">
        <w:rPr>
          <w:lang w:val="ru-RU"/>
        </w:rPr>
        <w:t>організаційно-штатних</w:t>
      </w:r>
      <w:proofErr w:type="spellEnd"/>
      <w:r w:rsidRPr="003A64FE">
        <w:rPr>
          <w:lang w:val="ru-RU"/>
        </w:rPr>
        <w:t xml:space="preserve"> </w:t>
      </w:r>
      <w:proofErr w:type="spellStart"/>
      <w:r w:rsidRPr="003A64FE">
        <w:rPr>
          <w:lang w:val="ru-RU"/>
        </w:rPr>
        <w:t>змін</w:t>
      </w:r>
      <w:proofErr w:type="spellEnd"/>
      <w:r w:rsidRPr="003A64FE">
        <w:rPr>
          <w:lang w:val="ru-RU"/>
        </w:rPr>
        <w:t xml:space="preserve"> </w:t>
      </w:r>
      <w:proofErr w:type="spellStart"/>
      <w:r w:rsidRPr="003A64FE">
        <w:rPr>
          <w:lang w:val="ru-RU"/>
        </w:rPr>
        <w:t>адміністративн</w:t>
      </w:r>
      <w:proofErr w:type="spellEnd"/>
      <w:r w:rsidRPr="003A64FE">
        <w:t>а</w:t>
      </w:r>
      <w:r w:rsidRPr="003A64FE">
        <w:rPr>
          <w:lang w:val="ru-RU"/>
        </w:rPr>
        <w:t> посад</w:t>
      </w:r>
      <w:r w:rsidRPr="003A64FE">
        <w:t>а</w:t>
      </w:r>
      <w:r w:rsidRPr="003A64FE">
        <w:rPr>
          <w:lang w:val="ru-RU"/>
        </w:rPr>
        <w:t> прокурор</w:t>
      </w:r>
      <w:r w:rsidRPr="003A64FE">
        <w:t>а начальника другого відділу процесуального керівництва Департаменту процесуального керівництва у кримінальних провадженнях про злочини, вчинені у зв’язку із масовими протестами у 2013–2014 роках, Офісу Генерального прокурора, </w:t>
      </w:r>
      <w:r w:rsidRPr="003A64FE">
        <w:rPr>
          <w:lang w:val="ru-RU"/>
        </w:rPr>
        <w:t>яку з </w:t>
      </w:r>
      <w:r w:rsidRPr="003A64FE">
        <w:t>10 лютого</w:t>
      </w:r>
      <w:r w:rsidRPr="003A64FE">
        <w:rPr>
          <w:lang w:val="ru-RU"/>
        </w:rPr>
        <w:t> 202</w:t>
      </w:r>
      <w:r w:rsidRPr="003A64FE">
        <w:t>0</w:t>
      </w:r>
      <w:r w:rsidRPr="003A64FE">
        <w:rPr>
          <w:lang w:val="ru-RU"/>
        </w:rPr>
        <w:t xml:space="preserve"> року </w:t>
      </w:r>
      <w:proofErr w:type="spellStart"/>
      <w:r w:rsidRPr="003A64FE">
        <w:rPr>
          <w:lang w:val="ru-RU"/>
        </w:rPr>
        <w:t>обійма</w:t>
      </w:r>
      <w:proofErr w:type="spellEnd"/>
      <w:r w:rsidRPr="003A64FE">
        <w:t>є Куций С.В., фактично не скорочена.</w:t>
      </w:r>
    </w:p>
    <w:p w14:paraId="436F1A85" w14:textId="77777777" w:rsidR="003A64FE" w:rsidRPr="003A64FE" w:rsidRDefault="003A64FE" w:rsidP="003A64FE">
      <w:r w:rsidRPr="003A64FE">
        <w:t xml:space="preserve">Департаментом кадрової роботи та державної служби Офісу Генерального прокурора листами від 20.01.2021, 25.02.2021, 19.01.2022, 25.07.2022 через ІС </w:t>
      </w:r>
      <w:r w:rsidRPr="003A64FE">
        <w:lastRenderedPageBreak/>
        <w:t>«СЕД» направлено Куцому С.В. списки вакантних та тимчасово вакантних посад прокурорів Офісу Генерального прокурора. </w:t>
      </w:r>
    </w:p>
    <w:p w14:paraId="18594A91" w14:textId="77777777" w:rsidR="003A64FE" w:rsidRPr="003A64FE" w:rsidRDefault="003A64FE" w:rsidP="003A64FE">
      <w:r w:rsidRPr="003A64FE">
        <w:t xml:space="preserve">Відповідно до статті 49-2 КЗпП України 16.10.2024 Куцого С.В. </w:t>
      </w:r>
      <w:proofErr w:type="spellStart"/>
      <w:r w:rsidRPr="003A64FE">
        <w:t>попереджено</w:t>
      </w:r>
      <w:proofErr w:type="spellEnd"/>
      <w:r w:rsidRPr="003A64FE">
        <w:t xml:space="preserve"> Генеральним прокурором про звільнення на підставі пункту 9 частини першої статті 51 Закону № 1697-VII і одночасно надано список вакантних та тимчасово вакантних посад прокурорів Офісу Генерального прокурора.</w:t>
      </w:r>
    </w:p>
    <w:p w14:paraId="348E65E2" w14:textId="77777777" w:rsidR="003A64FE" w:rsidRPr="003A64FE" w:rsidRDefault="003A64FE" w:rsidP="003A64FE">
      <w:r w:rsidRPr="003A64FE">
        <w:t>Також  01.11.2024 Куцому С.В. надано список наявних вакантних і тимчасово вакантних посад прокурорів Офісу Генерального прокурора, проте він відмовився від його отримання, про що складено відповідний акт.</w:t>
      </w:r>
    </w:p>
    <w:p w14:paraId="55E75456" w14:textId="77777777" w:rsidR="003A64FE" w:rsidRPr="003A64FE" w:rsidRDefault="003A64FE" w:rsidP="003A64FE">
      <w:r w:rsidRPr="003A64FE">
        <w:t>Надалі, через ІС «СЕД» Куцому С.В. 04.11.2024 направлено актуальний список вакантних і тимчасово вакантних посад в Офісі Генерального прокурора.</w:t>
      </w:r>
    </w:p>
    <w:p w14:paraId="269B3ACA" w14:textId="77777777" w:rsidR="003A64FE" w:rsidRPr="003A64FE" w:rsidRDefault="003A64FE" w:rsidP="003A64FE">
      <w:r w:rsidRPr="003A64FE">
        <w:t>При цьому у жодному із вищевказаних списків вакантних і тимчасово вакантних посад Куцому С.В. не було запропоновано рівнозначної посаді, яку він обіймає.  </w:t>
      </w:r>
    </w:p>
    <w:p w14:paraId="2C2B1F2A" w14:textId="77777777" w:rsidR="003A64FE" w:rsidRPr="003A64FE" w:rsidRDefault="003A64FE" w:rsidP="003A64FE">
      <w:r w:rsidRPr="003A64FE">
        <w:t xml:space="preserve">У своїх письмових поясненнях, а також під час засідання Комісії прокурор Куций С.В. зазначив, що зі змісту наказу Генерального прокурора від 17.07.2020 № 53шц вбачається, що у новоутвореному Департаменті збережено повну штатну чисельність відповідно до ліквідованого Департаменту, що підтверджує фактичне не скорочення чисельності працівників. Таким чином, ця реорганізація у структурі Офісу Генерального прокурора обмежується лише зміною назви та внутрішньо-організаційної структури підрозділу, без зміни його статусу та обсягу функцій. Таким чином, вважає, що штатна посада начальника другого відділу, яку він обіймає, не скорочена, тому підстави для його звільнення, наведені у попередженні про подальше його звільнення від 16.10.2024, та в листі, який є предметом розгляду, відсутні. З урахуванням того, що на адміністративні посади начальника відділу з моменту утворення нового Департаменту упродовж року призначено понад 10 осіб, деякі з них на вказаних посадах пропрацювали не більше 10 днів, враховуючи його досвід на </w:t>
      </w:r>
      <w:proofErr w:type="spellStart"/>
      <w:r w:rsidRPr="003A64FE">
        <w:t>прокурорсько</w:t>
      </w:r>
      <w:proofErr w:type="spellEnd"/>
      <w:r w:rsidRPr="003A64FE">
        <w:t>-слідчих посадах в органах прокуратури майже 23 роки, у тому числі і на адміністративних посадах, тощо, вважає, що з 17.07.2020 до моменту вручення попередження про звільнення відповідав всім критеріям, щоб обійняти посаду начальника відділу в новоутвореному Департаменті. На підтвердження своїх доводів Куцим С.В. надано копії відповідних наказів Генерального прокурора про призначення інших осіб на вказані ним адміністративні посади в Офісі Генерального прокурора.</w:t>
      </w:r>
    </w:p>
    <w:p w14:paraId="0D57688D" w14:textId="77777777" w:rsidR="003A64FE" w:rsidRPr="003A64FE" w:rsidRDefault="003A64FE" w:rsidP="003A64FE">
      <w:r w:rsidRPr="003A64FE">
        <w:t>При прийнятті рішення Комісія керується таким.       </w:t>
      </w:r>
    </w:p>
    <w:p w14:paraId="6D5297FA" w14:textId="77777777" w:rsidR="003A64FE" w:rsidRPr="003A64FE" w:rsidRDefault="003A64FE" w:rsidP="003A64FE">
      <w:r w:rsidRPr="003A64FE">
        <w:lastRenderedPageBreak/>
        <w:t>Згідно з вимогами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49D38DA" w14:textId="77777777" w:rsidR="003A64FE" w:rsidRPr="003A64FE" w:rsidRDefault="003A64FE" w:rsidP="003A64FE">
      <w:r w:rsidRPr="003A64FE">
        <w:t>Відповідно до статті </w:t>
      </w:r>
      <w:r w:rsidRPr="003A64FE">
        <w:rPr>
          <w:b/>
          <w:bCs/>
        </w:rPr>
        <w:t>131</w:t>
      </w:r>
      <w:r w:rsidRPr="003A64FE">
        <w:rPr>
          <w:b/>
          <w:bCs/>
          <w:vertAlign w:val="superscript"/>
        </w:rPr>
        <w:t>1 </w:t>
      </w:r>
      <w:r w:rsidRPr="003A64FE">
        <w:t>Конституції України організація та порядок діяльності прокуратури визначаються законом. Так, правові засади організації</w:t>
      </w:r>
      <w:r w:rsidRPr="003A64FE">
        <w:br/>
        <w:t>і діяльності прокуратури України, статус прокурорів, порядок здійснення прокурорського самоврядування, а також систему прокуратури України визначає Закон № 1697-VII, статтею 16 якого гарантовано незалежність прокурора,</w:t>
      </w:r>
      <w:r w:rsidRPr="003A64FE">
        <w:br/>
        <w:t>яка забезпечується, зокрема, особливим порядком його призначення на посаду та звільнення з посади.</w:t>
      </w:r>
    </w:p>
    <w:p w14:paraId="6E9AAD61" w14:textId="77777777" w:rsidR="003A64FE" w:rsidRPr="003A64FE" w:rsidRDefault="003A64FE" w:rsidP="003A64FE">
      <w:r w:rsidRPr="003A64FE">
        <w:t>Частиною третьою вказаної статті Закону № 1697-VII встановлено, що прокурор призначається на посаду безстроково та може бути звільнений з посади, його повноваження на посаді можуть бути припинені лише з підстав та в порядку, передбачених законом.</w:t>
      </w:r>
    </w:p>
    <w:p w14:paraId="3EFA4631" w14:textId="77777777" w:rsidR="003A64FE" w:rsidRPr="003A64FE" w:rsidRDefault="003A64FE" w:rsidP="003A64FE">
      <w:r w:rsidRPr="003A64FE">
        <w:t>Статтею 51 Закону № 1697-VII визначено загальні умови звільнення прокурора з посади, припинення його повноважень на посаді. Частиною першою цієї статті визначено підстави для звільнення прокурора з посади, які є вичерпними. Однією з підстав для звільнення прокурора є ліквідація чи реорганізація органу прокуратури, в якому прокурор обіймає посаду, або скорочення кількості прокурорів органу прокуратури (пункт 9).</w:t>
      </w:r>
    </w:p>
    <w:p w14:paraId="2263ABA1" w14:textId="77777777" w:rsidR="003A64FE" w:rsidRPr="003A64FE" w:rsidRDefault="003A64FE" w:rsidP="003A64FE">
      <w:r w:rsidRPr="003A64FE">
        <w:t>Відповідно до п. 2 частини другої статті 51 Закону № 1697-VII особою, яка в установленому цим Законом порядку приймає рішення про звільнення прокурора Офісу Генерального прокурора з посади, є Генеральний прокурор.</w:t>
      </w:r>
    </w:p>
    <w:p w14:paraId="64BC138E" w14:textId="77777777" w:rsidR="003A64FE" w:rsidRPr="003A64FE" w:rsidRDefault="003A64FE" w:rsidP="003A64FE">
      <w:r w:rsidRPr="003A64FE">
        <w:t xml:space="preserve">Частиною першою статті 60 Закону № 1697-VII визначено, що прокурор звільняється з посади особою, уповноваженою цим Законом приймати рішення про звільнення прокурора за поданням Комісії у разі ліквідації чи реорганізації органу прокуратури або в разі скорочення кількості прокурорів органу прокуратури, якщо: 1) прокурор не подав заяву про переведення до іншого органу прокуратури протягом п’ятнадцяти днів; 2) в органах прокуратури відсутні вакантні посади, на які може бути здійснено переведення; 3) прокурор </w:t>
      </w:r>
      <w:proofErr w:type="spellStart"/>
      <w:r w:rsidRPr="003A64FE">
        <w:t>неуспішно</w:t>
      </w:r>
      <w:proofErr w:type="spellEnd"/>
      <w:r w:rsidRPr="003A64FE">
        <w:t xml:space="preserve"> пройшов конкурс на переведення до органу прокуратури вищого рівня.</w:t>
      </w:r>
    </w:p>
    <w:p w14:paraId="1E472726" w14:textId="77777777" w:rsidR="003A64FE" w:rsidRPr="003A64FE" w:rsidRDefault="003A64FE" w:rsidP="003A64FE">
      <w:r w:rsidRPr="003A64FE">
        <w:t>Закон № 1697-VII, який є спеціальним для цих правовідносин, не регулює процедури розірвання трудового договору з ініціативи власника або уповноваженого ним органу. Тому в цій частині до спірних правовідносин підлягають застосуванню норми трудового законодавства.</w:t>
      </w:r>
    </w:p>
    <w:p w14:paraId="2AB59A3F" w14:textId="77777777" w:rsidR="003A64FE" w:rsidRPr="003A64FE" w:rsidRDefault="003A64FE" w:rsidP="003A64FE">
      <w:r w:rsidRPr="003A64FE">
        <w:lastRenderedPageBreak/>
        <w:t>Згідно з частиною першою статті 49</w:t>
      </w:r>
      <w:r w:rsidRPr="003A64FE">
        <w:rPr>
          <w:vertAlign w:val="superscript"/>
        </w:rPr>
        <w:t>2</w:t>
      </w:r>
      <w:r w:rsidRPr="003A64FE">
        <w:t> КЗпП України про наступне вивільнення працівників персонально попереджають не пізніше ніж за два місяці. При вивільненні працівників у випадках змін в організації виробництва і праці враховується переважне право на залишення на роботі, передбачене законодавством.</w:t>
      </w:r>
    </w:p>
    <w:p w14:paraId="13EB3AA1" w14:textId="77777777" w:rsidR="003A64FE" w:rsidRPr="003A64FE" w:rsidRDefault="003A64FE" w:rsidP="003A64FE">
      <w:r w:rsidRPr="003A64FE">
        <w:t>Відповідно до частини третьої статті 49</w:t>
      </w:r>
      <w:r w:rsidRPr="003A64FE">
        <w:rPr>
          <w:vertAlign w:val="superscript"/>
        </w:rPr>
        <w:t>2</w:t>
      </w:r>
      <w:r w:rsidRPr="003A64FE">
        <w:t> КЗпП України одночасно з попередженням про звільнення у зв’язку із змінами в організації виробництва і праці власник або уповноважений ним орган пропонує працівникові іншу роботу на тому самому підприємстві, установі, організації. При відсутності роботи за відповідною професією чи спеціальністю, а також у разі відмови працівника від переведення на іншу роботу на тому самому підприємстві, в установі, організації працівник на власний розсуд звертається за допомогою до державної служби зайнятості або працевлаштовується самостійно.</w:t>
      </w:r>
    </w:p>
    <w:p w14:paraId="423500DD" w14:textId="77777777" w:rsidR="003A64FE" w:rsidRPr="003A64FE" w:rsidRDefault="003A64FE" w:rsidP="003A64FE">
      <w:r w:rsidRPr="003A64FE">
        <w:t>Отже, розірвання трудового договору з працівником має супроводжуватися наданням гарантій, пільг і компенсацій, передбачених КЗпП України, а також дотриманням установлених вимог при вивільненні працівника (попередження за 2 місяці про наступне вивільнення, врахування переважного права на залишення на роботі, наявність скорочення чисельності або штату працівників, змін в організації виробництва і праці тощо).</w:t>
      </w:r>
    </w:p>
    <w:p w14:paraId="066EF7FA" w14:textId="77777777" w:rsidR="003A64FE" w:rsidRPr="003A64FE" w:rsidRDefault="003A64FE" w:rsidP="003A64FE">
      <w:r w:rsidRPr="003A64FE">
        <w:t>Ці норми кореспондуються з конституційним правом громадянина на захист від незаконного звільнення (стаття 43 Конституції України).</w:t>
      </w:r>
    </w:p>
    <w:p w14:paraId="6A2BF58E" w14:textId="77777777" w:rsidR="003A64FE" w:rsidRPr="003A64FE" w:rsidRDefault="003A64FE" w:rsidP="003A64FE">
      <w:r w:rsidRPr="003A64FE">
        <w:t>Згідно з правовою позицією, наведеною у рішенні Верховного Суду від 08 травня 2018  року у справі № 9901/427/18, зміна однієї лише назви посади</w:t>
      </w:r>
      <w:r w:rsidRPr="003A64FE">
        <w:br/>
        <w:t>(у штатному розписі), без зміни її правового статусу у структурі органу (категорії, рангу) та обсягу функціональних обов’язків не може вважатися її скороченням.</w:t>
      </w:r>
    </w:p>
    <w:p w14:paraId="33782A38" w14:textId="77777777" w:rsidR="003A64FE" w:rsidRPr="003A64FE" w:rsidRDefault="003A64FE" w:rsidP="003A64FE">
      <w:r w:rsidRPr="003A64FE">
        <w:t>У листі виконувача обов’язків Генерального прокурора від 15 січня 2025 року № 07/1/1-76вих-25 порушується питання про внесення подання щодо звільнення з посади начальника другого відділу процесуального керівництва Департаменту процесуального керівництва у кримінальних провадженнях про злочини, вчинені у зв’язку із масовими протестами у 2013–2014 роках, Офісу Генерального прокурора та посади прокурора на підставі пункту 9 частини першої статті 51 Закону № 1697-VII.</w:t>
      </w:r>
    </w:p>
    <w:p w14:paraId="23F873D2" w14:textId="77777777" w:rsidR="003A64FE" w:rsidRPr="003A64FE" w:rsidRDefault="003A64FE" w:rsidP="003A64FE">
      <w:r w:rsidRPr="003A64FE">
        <w:t>Водночас згідно з рішенням Другого сенату Конституційного Суду України від 18 грудня 2024 року № 11-р(</w:t>
      </w:r>
      <w:r w:rsidRPr="003A64FE">
        <w:rPr>
          <w:lang w:val="en-US"/>
        </w:rPr>
        <w:t>II</w:t>
      </w:r>
      <w:r w:rsidRPr="003A64FE">
        <w:t>)/2024 (далі – Рішення КСУ) пункт 9 частини першої статті 51 Закону №</w:t>
      </w:r>
      <w:r w:rsidRPr="003A64FE">
        <w:rPr>
          <w:lang w:val="en-US"/>
        </w:rPr>
        <w:t> </w:t>
      </w:r>
      <w:r w:rsidRPr="003A64FE">
        <w:t>1697-</w:t>
      </w:r>
      <w:r w:rsidRPr="003A64FE">
        <w:rPr>
          <w:lang w:val="en-US"/>
        </w:rPr>
        <w:t>VII</w:t>
      </w:r>
      <w:r w:rsidRPr="003A64FE">
        <w:t> визнано таким, що не</w:t>
      </w:r>
      <w:r w:rsidRPr="003A64FE">
        <w:rPr>
          <w:lang w:val="en-US"/>
        </w:rPr>
        <w:t> </w:t>
      </w:r>
      <w:r w:rsidRPr="003A64FE">
        <w:t>відповідає Конституції України (є</w:t>
      </w:r>
      <w:r w:rsidRPr="003A64FE">
        <w:rPr>
          <w:lang w:val="en-US"/>
        </w:rPr>
        <w:t> </w:t>
      </w:r>
      <w:r w:rsidRPr="003A64FE">
        <w:t>неконституційним).</w:t>
      </w:r>
    </w:p>
    <w:p w14:paraId="0D801217" w14:textId="77777777" w:rsidR="003A64FE" w:rsidRPr="003A64FE" w:rsidRDefault="003A64FE" w:rsidP="003A64FE">
      <w:r w:rsidRPr="003A64FE">
        <w:lastRenderedPageBreak/>
        <w:t>Конституційний Суд зазначив, що звільнення прокурора з посади на підставі пункту 9 частини першої статті 51 Закону №</w:t>
      </w:r>
      <w:r w:rsidRPr="003A64FE">
        <w:rPr>
          <w:lang w:val="en-US"/>
        </w:rPr>
        <w:t> </w:t>
      </w:r>
      <w:r w:rsidRPr="003A64FE">
        <w:t>1697-</w:t>
      </w:r>
      <w:r w:rsidRPr="003A64FE">
        <w:rPr>
          <w:lang w:val="en-US"/>
        </w:rPr>
        <w:t>VII</w:t>
      </w:r>
      <w:r w:rsidRPr="003A64FE">
        <w:t> уможливлює вплив чи тиск на незалежність прокурора у зв’язку з тим, що прокурора може бути звільнено з посади не лише внаслідок його рішень, дій чи бездіяльності, а також і через ухвалення рішення щодо ліквідації чи реорганізації органу прокуратури або скорочення кількості посад прокурорів органу прокуратури.</w:t>
      </w:r>
    </w:p>
    <w:p w14:paraId="0542A4D2" w14:textId="77777777" w:rsidR="003A64FE" w:rsidRPr="003A64FE" w:rsidRDefault="003A64FE" w:rsidP="003A64FE">
      <w:r w:rsidRPr="003A64FE">
        <w:t>Задля забезпечення ефективності функціонування прокуратури та надання Верховній Раді України строку для внесення змін до Закону №</w:t>
      </w:r>
      <w:r w:rsidRPr="003A64FE">
        <w:rPr>
          <w:lang w:val="en-US"/>
        </w:rPr>
        <w:t> </w:t>
      </w:r>
      <w:r w:rsidRPr="003A64FE">
        <w:t>1697-</w:t>
      </w:r>
      <w:r w:rsidRPr="003A64FE">
        <w:rPr>
          <w:lang w:val="en-US"/>
        </w:rPr>
        <w:t>VII</w:t>
      </w:r>
      <w:r w:rsidRPr="003A64FE">
        <w:t> Конституційний суд відтермінував втрату чинності пунктом 9 частини 1 статті</w:t>
      </w:r>
      <w:r w:rsidRPr="003A64FE">
        <w:rPr>
          <w:lang w:val="en-US"/>
        </w:rPr>
        <w:t> </w:t>
      </w:r>
      <w:r w:rsidRPr="003A64FE">
        <w:t>51 Закону №</w:t>
      </w:r>
      <w:r w:rsidRPr="003A64FE">
        <w:rPr>
          <w:lang w:val="en-US"/>
        </w:rPr>
        <w:t> </w:t>
      </w:r>
      <w:r w:rsidRPr="003A64FE">
        <w:t>1697-</w:t>
      </w:r>
      <w:r w:rsidRPr="003A64FE">
        <w:rPr>
          <w:lang w:val="en-US"/>
        </w:rPr>
        <w:t>VII</w:t>
      </w:r>
      <w:r w:rsidRPr="003A64FE">
        <w:t> на шість місяців із дня ухвалення Конституційним Судом України вказаного рішення.</w:t>
      </w:r>
    </w:p>
    <w:p w14:paraId="68B9C30F" w14:textId="77777777" w:rsidR="003A64FE" w:rsidRPr="003A64FE" w:rsidRDefault="003A64FE" w:rsidP="003A64FE">
      <w:r w:rsidRPr="003A64FE">
        <w:t>Враховуючи вищевикладене Комісія вважає, що</w:t>
      </w:r>
      <w:r w:rsidRPr="003A64FE">
        <w:rPr>
          <w:lang w:val="en-US"/>
        </w:rPr>
        <w:t> </w:t>
      </w:r>
      <w:r w:rsidRPr="003A64FE">
        <w:t>внесення подання виконувачу обов’язків Генерального прокурора про звільнення Куцого Сергія Васильовича із займаної посади та посади прокурора на підставі визнаного Конституційним Судом України неконституційним пункту 9 частини першої статті 51 Закону №</w:t>
      </w:r>
      <w:r w:rsidRPr="003A64FE">
        <w:rPr>
          <w:lang w:val="en-US"/>
        </w:rPr>
        <w:t> </w:t>
      </w:r>
      <w:r w:rsidRPr="003A64FE">
        <w:t>1697-</w:t>
      </w:r>
      <w:r w:rsidRPr="003A64FE">
        <w:rPr>
          <w:lang w:val="en-US"/>
        </w:rPr>
        <w:t>VII  </w:t>
      </w:r>
      <w:r w:rsidRPr="003A64FE">
        <w:t>суперечитиме принципу верховенства права.</w:t>
      </w:r>
    </w:p>
    <w:p w14:paraId="397D0E2F" w14:textId="77777777" w:rsidR="003A64FE" w:rsidRPr="003A64FE" w:rsidRDefault="003A64FE" w:rsidP="003A64FE">
      <w:bookmarkStart w:id="0" w:name="n12384"/>
      <w:bookmarkEnd w:id="0"/>
      <w:r w:rsidRPr="003A64FE">
        <w:t>Також Комісією не здобуто переконливих доказів того, що діяльність Куцого С.В. на посаді начальника другого відділу процесуального керівництва Департаменту процесуального керівництва у кримінальних провадженнях про злочини, вчинені у зв’язку із масовими протестами у 2013–2014 роках, Офісу Генерального прокурора була менш ефективною, продуктивною чи кваліфікованою, що унеможливлювало його подальше перебування на аналогічній посаді в новоутвореному структурному підрозділі Офісу Генерального прокурора.</w:t>
      </w:r>
    </w:p>
    <w:p w14:paraId="0D9604F5" w14:textId="77777777" w:rsidR="003A64FE" w:rsidRPr="003A64FE" w:rsidRDefault="003A64FE" w:rsidP="003A64FE">
      <w:r w:rsidRPr="003A64FE">
        <w:t>Окрім цього, Комісія звертає увагу на те, що у зазначеному листі порушується питання щодо внесення подання про звільнення Куцого С.В. з адміністративної посади начальника другого відділу процесуального керівництва Департаменту процесуального керівництва у кримінальних провадженнях про злочини, вчинені у зв’язку із масовими протестами у 2013–2014 роках, Офісу Генерального прокурора.</w:t>
      </w:r>
    </w:p>
    <w:p w14:paraId="4F48E359" w14:textId="77777777" w:rsidR="003A64FE" w:rsidRPr="003A64FE" w:rsidRDefault="003A64FE" w:rsidP="003A64FE">
      <w:r w:rsidRPr="003A64FE">
        <w:t>Водночас порядок звільнення прокурора з адміністративної посади та припинення його повноважень на цій посаді визначено статтею 41 Закону, застосування його відрізняється від процедури звільнення прокурора з посади в порядку статті 60 цього Закону та здійснюється Генеральним прокурором з підстав, передбачених частиною першою статті 41. Вирішення цього питання не належить до повноважень Комісії.</w:t>
      </w:r>
    </w:p>
    <w:p w14:paraId="3A46BDF3" w14:textId="77777777" w:rsidR="003A64FE" w:rsidRPr="003A64FE" w:rsidRDefault="003A64FE" w:rsidP="003A64FE">
      <w:r w:rsidRPr="003A64FE">
        <w:lastRenderedPageBreak/>
        <w:t>Однак, згідно з приписами частини 2 статті 41 Закону, у разі звільнення з посади прокурора або припинення повноважень на посаді прокурора, повноваження прокурора на адміністративній посаді припиняються.</w:t>
      </w:r>
    </w:p>
    <w:p w14:paraId="46F1ED57" w14:textId="77777777" w:rsidR="003A64FE" w:rsidRPr="003A64FE" w:rsidRDefault="003A64FE" w:rsidP="003A64FE">
      <w:r w:rsidRPr="003A64FE">
        <w:t>На підставі викладеного, керуючись статтями 60, 77, 78 Закону України «Про прокуратуру» та пунктом 61 Положення про порядок роботи відповідного органу, що здійснює дисциплінарне провадження, Комісія</w:t>
      </w:r>
    </w:p>
    <w:p w14:paraId="4A2B092F" w14:textId="77777777" w:rsidR="003A64FE" w:rsidRPr="003A64FE" w:rsidRDefault="003A64FE" w:rsidP="003A64FE">
      <w:r w:rsidRPr="003A64FE">
        <w:rPr>
          <w:b/>
          <w:bCs/>
        </w:rPr>
        <w:t> </w:t>
      </w:r>
    </w:p>
    <w:p w14:paraId="700C1D19" w14:textId="77777777" w:rsidR="003A64FE" w:rsidRPr="003A64FE" w:rsidRDefault="003A64FE" w:rsidP="003A64FE">
      <w:r w:rsidRPr="003A64FE">
        <w:rPr>
          <w:b/>
          <w:bCs/>
        </w:rPr>
        <w:t>ВИРІШИЛА:</w:t>
      </w:r>
    </w:p>
    <w:p w14:paraId="1BC53DCC" w14:textId="77777777" w:rsidR="003A64FE" w:rsidRPr="003A64FE" w:rsidRDefault="003A64FE" w:rsidP="003A64FE">
      <w:r w:rsidRPr="003A64FE">
        <w:t>Відмовити у внесенні подання виконувачу обов’язків Генерального прокурора про звільнення Куцого Сергія Васильовича з посади прокурора на підставі пункту 9 частини першої статті 51 Закону України «Про прокуратуру».</w:t>
      </w:r>
    </w:p>
    <w:p w14:paraId="78E07C5E" w14:textId="77777777" w:rsidR="003A64FE" w:rsidRPr="003A64FE" w:rsidRDefault="003A64FE" w:rsidP="003A64FE">
      <w:r w:rsidRPr="003A64FE">
        <w:t>Копію рішення Комісії направити виконувачу обов’язків Генерального прокурора.</w:t>
      </w:r>
    </w:p>
    <w:p w14:paraId="57102A5E" w14:textId="77777777" w:rsidR="003A64FE" w:rsidRPr="003A64FE" w:rsidRDefault="003A64FE" w:rsidP="003A64FE"/>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3A64FE" w:rsidRPr="003A64FE" w14:paraId="6665350F" w14:textId="77777777">
        <w:tc>
          <w:tcPr>
            <w:tcW w:w="3298" w:type="dxa"/>
            <w:shd w:val="clear" w:color="auto" w:fill="FCFCFC"/>
            <w:tcMar>
              <w:top w:w="0" w:type="dxa"/>
              <w:left w:w="108" w:type="dxa"/>
              <w:bottom w:w="0" w:type="dxa"/>
              <w:right w:w="108" w:type="dxa"/>
            </w:tcMar>
            <w:hideMark/>
          </w:tcPr>
          <w:p w14:paraId="22363AAE" w14:textId="77777777" w:rsidR="003A64FE" w:rsidRPr="003A64FE" w:rsidRDefault="003A64FE" w:rsidP="003A64FE">
            <w:r w:rsidRPr="003A64FE">
              <w:rPr>
                <w:b/>
                <w:bCs/>
              </w:rPr>
              <w:t>Головуючий</w:t>
            </w:r>
          </w:p>
        </w:tc>
        <w:tc>
          <w:tcPr>
            <w:tcW w:w="3007" w:type="dxa"/>
            <w:shd w:val="clear" w:color="auto" w:fill="FCFCFC"/>
            <w:tcMar>
              <w:top w:w="0" w:type="dxa"/>
              <w:left w:w="108" w:type="dxa"/>
              <w:bottom w:w="0" w:type="dxa"/>
              <w:right w:w="108" w:type="dxa"/>
            </w:tcMar>
            <w:hideMark/>
          </w:tcPr>
          <w:p w14:paraId="1575F995" w14:textId="77777777" w:rsidR="003A64FE" w:rsidRPr="003A64FE" w:rsidRDefault="003A64FE" w:rsidP="003A64FE">
            <w:r w:rsidRPr="003A64FE">
              <w:t> </w:t>
            </w:r>
          </w:p>
        </w:tc>
        <w:tc>
          <w:tcPr>
            <w:tcW w:w="3476" w:type="dxa"/>
            <w:shd w:val="clear" w:color="auto" w:fill="FCFCFC"/>
            <w:tcMar>
              <w:top w:w="0" w:type="dxa"/>
              <w:left w:w="108" w:type="dxa"/>
              <w:bottom w:w="0" w:type="dxa"/>
              <w:right w:w="108" w:type="dxa"/>
            </w:tcMar>
            <w:hideMark/>
          </w:tcPr>
          <w:p w14:paraId="69F490D5" w14:textId="77777777" w:rsidR="003A64FE" w:rsidRPr="003A64FE" w:rsidRDefault="003A64FE" w:rsidP="003A64FE">
            <w:r w:rsidRPr="003A64FE">
              <w:rPr>
                <w:b/>
                <w:bCs/>
              </w:rPr>
              <w:t>Максим РАДЗІВОН</w:t>
            </w:r>
          </w:p>
        </w:tc>
      </w:tr>
      <w:tr w:rsidR="003A64FE" w:rsidRPr="003A64FE" w14:paraId="6869B53D" w14:textId="77777777">
        <w:tc>
          <w:tcPr>
            <w:tcW w:w="3298" w:type="dxa"/>
            <w:shd w:val="clear" w:color="auto" w:fill="FCFCFC"/>
            <w:tcMar>
              <w:top w:w="0" w:type="dxa"/>
              <w:left w:w="108" w:type="dxa"/>
              <w:bottom w:w="0" w:type="dxa"/>
              <w:right w:w="108" w:type="dxa"/>
            </w:tcMar>
            <w:hideMark/>
          </w:tcPr>
          <w:p w14:paraId="53B1800D" w14:textId="77777777" w:rsidR="003A64FE" w:rsidRPr="003A64FE" w:rsidRDefault="003A64FE" w:rsidP="003A64FE">
            <w:r w:rsidRPr="003A64FE">
              <w:rPr>
                <w:b/>
                <w:bCs/>
              </w:rPr>
              <w:t> </w:t>
            </w:r>
          </w:p>
        </w:tc>
        <w:tc>
          <w:tcPr>
            <w:tcW w:w="3007" w:type="dxa"/>
            <w:shd w:val="clear" w:color="auto" w:fill="FCFCFC"/>
            <w:tcMar>
              <w:top w:w="0" w:type="dxa"/>
              <w:left w:w="108" w:type="dxa"/>
              <w:bottom w:w="0" w:type="dxa"/>
              <w:right w:w="108" w:type="dxa"/>
            </w:tcMar>
            <w:hideMark/>
          </w:tcPr>
          <w:p w14:paraId="5B8A5960" w14:textId="77777777" w:rsidR="003A64FE" w:rsidRPr="003A64FE" w:rsidRDefault="003A64FE" w:rsidP="003A64FE">
            <w:r w:rsidRPr="003A64FE">
              <w:t> </w:t>
            </w:r>
          </w:p>
        </w:tc>
        <w:tc>
          <w:tcPr>
            <w:tcW w:w="3476" w:type="dxa"/>
            <w:shd w:val="clear" w:color="auto" w:fill="FCFCFC"/>
            <w:tcMar>
              <w:top w:w="0" w:type="dxa"/>
              <w:left w:w="108" w:type="dxa"/>
              <w:bottom w:w="0" w:type="dxa"/>
              <w:right w:w="108" w:type="dxa"/>
            </w:tcMar>
            <w:hideMark/>
          </w:tcPr>
          <w:p w14:paraId="65938BDE" w14:textId="77777777" w:rsidR="003A64FE" w:rsidRPr="003A64FE" w:rsidRDefault="003A64FE" w:rsidP="003A64FE">
            <w:r w:rsidRPr="003A64FE">
              <w:rPr>
                <w:b/>
                <w:bCs/>
              </w:rPr>
              <w:t> </w:t>
            </w:r>
          </w:p>
        </w:tc>
      </w:tr>
      <w:tr w:rsidR="003A64FE" w:rsidRPr="003A64FE" w14:paraId="3835DCB9" w14:textId="77777777">
        <w:tc>
          <w:tcPr>
            <w:tcW w:w="3298" w:type="dxa"/>
            <w:shd w:val="clear" w:color="auto" w:fill="FCFCFC"/>
            <w:tcMar>
              <w:top w:w="0" w:type="dxa"/>
              <w:left w:w="108" w:type="dxa"/>
              <w:bottom w:w="0" w:type="dxa"/>
              <w:right w:w="108" w:type="dxa"/>
            </w:tcMar>
            <w:hideMark/>
          </w:tcPr>
          <w:p w14:paraId="3A5ACD16" w14:textId="77777777" w:rsidR="003A64FE" w:rsidRPr="003A64FE" w:rsidRDefault="003A64FE" w:rsidP="003A64FE">
            <w:r w:rsidRPr="003A64FE">
              <w:rPr>
                <w:b/>
                <w:bCs/>
              </w:rPr>
              <w:t> </w:t>
            </w:r>
          </w:p>
        </w:tc>
        <w:tc>
          <w:tcPr>
            <w:tcW w:w="3007" w:type="dxa"/>
            <w:shd w:val="clear" w:color="auto" w:fill="FCFCFC"/>
            <w:tcMar>
              <w:top w:w="0" w:type="dxa"/>
              <w:left w:w="108" w:type="dxa"/>
              <w:bottom w:w="0" w:type="dxa"/>
              <w:right w:w="108" w:type="dxa"/>
            </w:tcMar>
            <w:hideMark/>
          </w:tcPr>
          <w:p w14:paraId="487A9C5C" w14:textId="77777777" w:rsidR="003A64FE" w:rsidRPr="003A64FE" w:rsidRDefault="003A64FE" w:rsidP="003A64FE">
            <w:r w:rsidRPr="003A64FE">
              <w:t> </w:t>
            </w:r>
          </w:p>
        </w:tc>
        <w:tc>
          <w:tcPr>
            <w:tcW w:w="3476" w:type="dxa"/>
            <w:shd w:val="clear" w:color="auto" w:fill="FCFCFC"/>
            <w:tcMar>
              <w:top w:w="0" w:type="dxa"/>
              <w:left w:w="108" w:type="dxa"/>
              <w:bottom w:w="0" w:type="dxa"/>
              <w:right w:w="108" w:type="dxa"/>
            </w:tcMar>
            <w:hideMark/>
          </w:tcPr>
          <w:p w14:paraId="22CD4752" w14:textId="77777777" w:rsidR="003A64FE" w:rsidRPr="003A64FE" w:rsidRDefault="003A64FE" w:rsidP="003A64FE">
            <w:r w:rsidRPr="003A64FE">
              <w:rPr>
                <w:b/>
                <w:bCs/>
              </w:rPr>
              <w:t> </w:t>
            </w:r>
          </w:p>
        </w:tc>
      </w:tr>
      <w:tr w:rsidR="003A64FE" w:rsidRPr="003A64FE" w14:paraId="43D5D5F3" w14:textId="77777777">
        <w:tc>
          <w:tcPr>
            <w:tcW w:w="3298" w:type="dxa"/>
            <w:shd w:val="clear" w:color="auto" w:fill="FCFCFC"/>
            <w:tcMar>
              <w:top w:w="0" w:type="dxa"/>
              <w:left w:w="108" w:type="dxa"/>
              <w:bottom w:w="0" w:type="dxa"/>
              <w:right w:w="108" w:type="dxa"/>
            </w:tcMar>
            <w:hideMark/>
          </w:tcPr>
          <w:p w14:paraId="05616713" w14:textId="77777777" w:rsidR="003A64FE" w:rsidRPr="003A64FE" w:rsidRDefault="003A64FE" w:rsidP="003A64FE">
            <w:r w:rsidRPr="003A64FE">
              <w:rPr>
                <w:b/>
                <w:bCs/>
              </w:rPr>
              <w:t>Члени Комісії</w:t>
            </w:r>
          </w:p>
        </w:tc>
        <w:tc>
          <w:tcPr>
            <w:tcW w:w="3007" w:type="dxa"/>
            <w:shd w:val="clear" w:color="auto" w:fill="FCFCFC"/>
            <w:tcMar>
              <w:top w:w="0" w:type="dxa"/>
              <w:left w:w="108" w:type="dxa"/>
              <w:bottom w:w="0" w:type="dxa"/>
              <w:right w:w="108" w:type="dxa"/>
            </w:tcMar>
            <w:hideMark/>
          </w:tcPr>
          <w:p w14:paraId="04BBEA6B" w14:textId="77777777" w:rsidR="003A64FE" w:rsidRPr="003A64FE" w:rsidRDefault="003A64FE" w:rsidP="003A64FE">
            <w:r w:rsidRPr="003A64FE">
              <w:t> </w:t>
            </w:r>
          </w:p>
        </w:tc>
        <w:tc>
          <w:tcPr>
            <w:tcW w:w="3476" w:type="dxa"/>
            <w:shd w:val="clear" w:color="auto" w:fill="FCFCFC"/>
            <w:tcMar>
              <w:top w:w="0" w:type="dxa"/>
              <w:left w:w="108" w:type="dxa"/>
              <w:bottom w:w="0" w:type="dxa"/>
              <w:right w:w="108" w:type="dxa"/>
            </w:tcMar>
            <w:hideMark/>
          </w:tcPr>
          <w:p w14:paraId="381CCC49" w14:textId="77777777" w:rsidR="003A64FE" w:rsidRPr="003A64FE" w:rsidRDefault="003A64FE" w:rsidP="003A64FE">
            <w:r w:rsidRPr="003A64FE">
              <w:rPr>
                <w:b/>
                <w:bCs/>
              </w:rPr>
              <w:t>Світлана БОБРОВНИК</w:t>
            </w:r>
          </w:p>
        </w:tc>
      </w:tr>
      <w:tr w:rsidR="003A64FE" w:rsidRPr="003A64FE" w14:paraId="7F91E5BC" w14:textId="77777777">
        <w:tc>
          <w:tcPr>
            <w:tcW w:w="3298" w:type="dxa"/>
            <w:shd w:val="clear" w:color="auto" w:fill="FCFCFC"/>
            <w:tcMar>
              <w:top w:w="0" w:type="dxa"/>
              <w:left w:w="108" w:type="dxa"/>
              <w:bottom w:w="0" w:type="dxa"/>
              <w:right w:w="108" w:type="dxa"/>
            </w:tcMar>
            <w:hideMark/>
          </w:tcPr>
          <w:p w14:paraId="7D7DA56A" w14:textId="77777777" w:rsidR="003A64FE" w:rsidRPr="003A64FE" w:rsidRDefault="003A64FE" w:rsidP="003A64FE">
            <w:r w:rsidRPr="003A64FE">
              <w:rPr>
                <w:b/>
                <w:bCs/>
              </w:rPr>
              <w:t> </w:t>
            </w:r>
          </w:p>
        </w:tc>
        <w:tc>
          <w:tcPr>
            <w:tcW w:w="3007" w:type="dxa"/>
            <w:shd w:val="clear" w:color="auto" w:fill="FCFCFC"/>
            <w:tcMar>
              <w:top w:w="0" w:type="dxa"/>
              <w:left w:w="108" w:type="dxa"/>
              <w:bottom w:w="0" w:type="dxa"/>
              <w:right w:w="108" w:type="dxa"/>
            </w:tcMar>
            <w:hideMark/>
          </w:tcPr>
          <w:p w14:paraId="583FC10D" w14:textId="77777777" w:rsidR="003A64FE" w:rsidRPr="003A64FE" w:rsidRDefault="003A64FE" w:rsidP="003A64FE">
            <w:r w:rsidRPr="003A64FE">
              <w:t> </w:t>
            </w:r>
          </w:p>
        </w:tc>
        <w:tc>
          <w:tcPr>
            <w:tcW w:w="3476" w:type="dxa"/>
            <w:shd w:val="clear" w:color="auto" w:fill="FCFCFC"/>
            <w:tcMar>
              <w:top w:w="0" w:type="dxa"/>
              <w:left w:w="108" w:type="dxa"/>
              <w:bottom w:w="0" w:type="dxa"/>
              <w:right w:w="108" w:type="dxa"/>
            </w:tcMar>
            <w:hideMark/>
          </w:tcPr>
          <w:p w14:paraId="20DDFF25" w14:textId="77777777" w:rsidR="003A64FE" w:rsidRPr="003A64FE" w:rsidRDefault="003A64FE" w:rsidP="003A64FE">
            <w:r w:rsidRPr="003A64FE">
              <w:rPr>
                <w:b/>
                <w:bCs/>
              </w:rPr>
              <w:t> </w:t>
            </w:r>
          </w:p>
        </w:tc>
      </w:tr>
      <w:tr w:rsidR="003A64FE" w:rsidRPr="003A64FE" w14:paraId="577B2797" w14:textId="77777777">
        <w:tc>
          <w:tcPr>
            <w:tcW w:w="3298" w:type="dxa"/>
            <w:shd w:val="clear" w:color="auto" w:fill="FCFCFC"/>
            <w:tcMar>
              <w:top w:w="0" w:type="dxa"/>
              <w:left w:w="108" w:type="dxa"/>
              <w:bottom w:w="0" w:type="dxa"/>
              <w:right w:w="108" w:type="dxa"/>
            </w:tcMar>
            <w:hideMark/>
          </w:tcPr>
          <w:p w14:paraId="1B275F73" w14:textId="77777777" w:rsidR="003A64FE" w:rsidRPr="003A64FE" w:rsidRDefault="003A64FE" w:rsidP="003A64FE">
            <w:r w:rsidRPr="003A64FE">
              <w:rPr>
                <w:b/>
                <w:bCs/>
              </w:rPr>
              <w:t> </w:t>
            </w:r>
          </w:p>
        </w:tc>
        <w:tc>
          <w:tcPr>
            <w:tcW w:w="3007" w:type="dxa"/>
            <w:shd w:val="clear" w:color="auto" w:fill="FCFCFC"/>
            <w:tcMar>
              <w:top w:w="0" w:type="dxa"/>
              <w:left w:w="108" w:type="dxa"/>
              <w:bottom w:w="0" w:type="dxa"/>
              <w:right w:w="108" w:type="dxa"/>
            </w:tcMar>
            <w:hideMark/>
          </w:tcPr>
          <w:p w14:paraId="508585E2" w14:textId="77777777" w:rsidR="003A64FE" w:rsidRPr="003A64FE" w:rsidRDefault="003A64FE" w:rsidP="003A64FE">
            <w:r w:rsidRPr="003A64FE">
              <w:t> </w:t>
            </w:r>
          </w:p>
        </w:tc>
        <w:tc>
          <w:tcPr>
            <w:tcW w:w="3476" w:type="dxa"/>
            <w:shd w:val="clear" w:color="auto" w:fill="FCFCFC"/>
            <w:tcMar>
              <w:top w:w="0" w:type="dxa"/>
              <w:left w:w="108" w:type="dxa"/>
              <w:bottom w:w="0" w:type="dxa"/>
              <w:right w:w="108" w:type="dxa"/>
            </w:tcMar>
            <w:hideMark/>
          </w:tcPr>
          <w:p w14:paraId="2D6E1767" w14:textId="77777777" w:rsidR="003A64FE" w:rsidRPr="003A64FE" w:rsidRDefault="003A64FE" w:rsidP="003A64FE">
            <w:r w:rsidRPr="003A64FE">
              <w:rPr>
                <w:b/>
                <w:bCs/>
              </w:rPr>
              <w:t> </w:t>
            </w:r>
          </w:p>
          <w:p w14:paraId="73849E43" w14:textId="77777777" w:rsidR="003A64FE" w:rsidRPr="003A64FE" w:rsidRDefault="003A64FE" w:rsidP="003A64FE">
            <w:r w:rsidRPr="003A64FE">
              <w:rPr>
                <w:b/>
                <w:bCs/>
              </w:rPr>
              <w:t>Олег БУЛУЛУКОВ</w:t>
            </w:r>
          </w:p>
          <w:p w14:paraId="41B853FF" w14:textId="77777777" w:rsidR="003A64FE" w:rsidRPr="003A64FE" w:rsidRDefault="003A64FE" w:rsidP="003A64FE">
            <w:r w:rsidRPr="003A64FE">
              <w:rPr>
                <w:b/>
                <w:bCs/>
              </w:rPr>
              <w:t> </w:t>
            </w:r>
          </w:p>
        </w:tc>
      </w:tr>
      <w:tr w:rsidR="003A64FE" w:rsidRPr="003A64FE" w14:paraId="116880CA" w14:textId="77777777">
        <w:tc>
          <w:tcPr>
            <w:tcW w:w="3298" w:type="dxa"/>
            <w:shd w:val="clear" w:color="auto" w:fill="FCFCFC"/>
            <w:tcMar>
              <w:top w:w="0" w:type="dxa"/>
              <w:left w:w="108" w:type="dxa"/>
              <w:bottom w:w="0" w:type="dxa"/>
              <w:right w:w="108" w:type="dxa"/>
            </w:tcMar>
            <w:hideMark/>
          </w:tcPr>
          <w:p w14:paraId="2AAAB069" w14:textId="77777777" w:rsidR="003A64FE" w:rsidRPr="003A64FE" w:rsidRDefault="003A64FE" w:rsidP="003A64FE">
            <w:r w:rsidRPr="003A64FE">
              <w:rPr>
                <w:b/>
                <w:bCs/>
              </w:rPr>
              <w:t> </w:t>
            </w:r>
          </w:p>
        </w:tc>
        <w:tc>
          <w:tcPr>
            <w:tcW w:w="3007" w:type="dxa"/>
            <w:shd w:val="clear" w:color="auto" w:fill="FCFCFC"/>
            <w:tcMar>
              <w:top w:w="0" w:type="dxa"/>
              <w:left w:w="108" w:type="dxa"/>
              <w:bottom w:w="0" w:type="dxa"/>
              <w:right w:w="108" w:type="dxa"/>
            </w:tcMar>
            <w:hideMark/>
          </w:tcPr>
          <w:p w14:paraId="713E7CD7" w14:textId="77777777" w:rsidR="003A64FE" w:rsidRPr="003A64FE" w:rsidRDefault="003A64FE" w:rsidP="003A64FE">
            <w:r w:rsidRPr="003A64FE">
              <w:t> </w:t>
            </w:r>
          </w:p>
        </w:tc>
        <w:tc>
          <w:tcPr>
            <w:tcW w:w="3476" w:type="dxa"/>
            <w:shd w:val="clear" w:color="auto" w:fill="FCFCFC"/>
            <w:tcMar>
              <w:top w:w="0" w:type="dxa"/>
              <w:left w:w="108" w:type="dxa"/>
              <w:bottom w:w="0" w:type="dxa"/>
              <w:right w:w="108" w:type="dxa"/>
            </w:tcMar>
            <w:hideMark/>
          </w:tcPr>
          <w:p w14:paraId="05483600" w14:textId="77777777" w:rsidR="003A64FE" w:rsidRPr="003A64FE" w:rsidRDefault="003A64FE" w:rsidP="003A64FE">
            <w:r w:rsidRPr="003A64FE">
              <w:rPr>
                <w:b/>
                <w:bCs/>
              </w:rPr>
              <w:t> </w:t>
            </w:r>
          </w:p>
          <w:p w14:paraId="3E4C5513" w14:textId="77777777" w:rsidR="003A64FE" w:rsidRPr="003A64FE" w:rsidRDefault="003A64FE" w:rsidP="003A64FE">
            <w:r w:rsidRPr="003A64FE">
              <w:rPr>
                <w:b/>
                <w:bCs/>
              </w:rPr>
              <w:t>Ніна ГАРБУЗА</w:t>
            </w:r>
          </w:p>
        </w:tc>
      </w:tr>
      <w:tr w:rsidR="003A64FE" w:rsidRPr="003A64FE" w14:paraId="03F18677" w14:textId="77777777">
        <w:tc>
          <w:tcPr>
            <w:tcW w:w="3298" w:type="dxa"/>
            <w:shd w:val="clear" w:color="auto" w:fill="FCFCFC"/>
            <w:tcMar>
              <w:top w:w="0" w:type="dxa"/>
              <w:left w:w="108" w:type="dxa"/>
              <w:bottom w:w="0" w:type="dxa"/>
              <w:right w:w="108" w:type="dxa"/>
            </w:tcMar>
            <w:hideMark/>
          </w:tcPr>
          <w:p w14:paraId="71217269" w14:textId="77777777" w:rsidR="003A64FE" w:rsidRPr="003A64FE" w:rsidRDefault="003A64FE" w:rsidP="003A64FE">
            <w:r w:rsidRPr="003A64FE">
              <w:rPr>
                <w:b/>
                <w:bCs/>
              </w:rPr>
              <w:t> </w:t>
            </w:r>
          </w:p>
        </w:tc>
        <w:tc>
          <w:tcPr>
            <w:tcW w:w="3007" w:type="dxa"/>
            <w:shd w:val="clear" w:color="auto" w:fill="FCFCFC"/>
            <w:tcMar>
              <w:top w:w="0" w:type="dxa"/>
              <w:left w:w="108" w:type="dxa"/>
              <w:bottom w:w="0" w:type="dxa"/>
              <w:right w:w="108" w:type="dxa"/>
            </w:tcMar>
            <w:hideMark/>
          </w:tcPr>
          <w:p w14:paraId="2B2F2CB8" w14:textId="77777777" w:rsidR="003A64FE" w:rsidRPr="003A64FE" w:rsidRDefault="003A64FE" w:rsidP="003A64FE">
            <w:r w:rsidRPr="003A64FE">
              <w:t> </w:t>
            </w:r>
          </w:p>
        </w:tc>
        <w:tc>
          <w:tcPr>
            <w:tcW w:w="3476" w:type="dxa"/>
            <w:shd w:val="clear" w:color="auto" w:fill="FCFCFC"/>
            <w:tcMar>
              <w:top w:w="0" w:type="dxa"/>
              <w:left w:w="108" w:type="dxa"/>
              <w:bottom w:w="0" w:type="dxa"/>
              <w:right w:w="108" w:type="dxa"/>
            </w:tcMar>
            <w:hideMark/>
          </w:tcPr>
          <w:p w14:paraId="4BD34B03" w14:textId="77777777" w:rsidR="003A64FE" w:rsidRPr="003A64FE" w:rsidRDefault="003A64FE" w:rsidP="003A64FE">
            <w:r w:rsidRPr="003A64FE">
              <w:rPr>
                <w:b/>
                <w:bCs/>
              </w:rPr>
              <w:t> </w:t>
            </w:r>
          </w:p>
        </w:tc>
      </w:tr>
      <w:tr w:rsidR="003A64FE" w:rsidRPr="003A64FE" w14:paraId="7C909CB5" w14:textId="77777777">
        <w:tc>
          <w:tcPr>
            <w:tcW w:w="3298" w:type="dxa"/>
            <w:shd w:val="clear" w:color="auto" w:fill="FCFCFC"/>
            <w:tcMar>
              <w:top w:w="0" w:type="dxa"/>
              <w:left w:w="108" w:type="dxa"/>
              <w:bottom w:w="0" w:type="dxa"/>
              <w:right w:w="108" w:type="dxa"/>
            </w:tcMar>
            <w:hideMark/>
          </w:tcPr>
          <w:p w14:paraId="63C02492" w14:textId="77777777" w:rsidR="003A64FE" w:rsidRPr="003A64FE" w:rsidRDefault="003A64FE" w:rsidP="003A64FE">
            <w:r w:rsidRPr="003A64FE">
              <w:rPr>
                <w:b/>
                <w:bCs/>
              </w:rPr>
              <w:t> </w:t>
            </w:r>
          </w:p>
        </w:tc>
        <w:tc>
          <w:tcPr>
            <w:tcW w:w="3007" w:type="dxa"/>
            <w:shd w:val="clear" w:color="auto" w:fill="FCFCFC"/>
            <w:tcMar>
              <w:top w:w="0" w:type="dxa"/>
              <w:left w:w="108" w:type="dxa"/>
              <w:bottom w:w="0" w:type="dxa"/>
              <w:right w:w="108" w:type="dxa"/>
            </w:tcMar>
            <w:hideMark/>
          </w:tcPr>
          <w:p w14:paraId="5D47EEB9" w14:textId="77777777" w:rsidR="003A64FE" w:rsidRPr="003A64FE" w:rsidRDefault="003A64FE" w:rsidP="003A64FE">
            <w:r w:rsidRPr="003A64FE">
              <w:t> </w:t>
            </w:r>
          </w:p>
        </w:tc>
        <w:tc>
          <w:tcPr>
            <w:tcW w:w="3476" w:type="dxa"/>
            <w:shd w:val="clear" w:color="auto" w:fill="FCFCFC"/>
            <w:tcMar>
              <w:top w:w="0" w:type="dxa"/>
              <w:left w:w="108" w:type="dxa"/>
              <w:bottom w:w="0" w:type="dxa"/>
              <w:right w:w="108" w:type="dxa"/>
            </w:tcMar>
            <w:hideMark/>
          </w:tcPr>
          <w:p w14:paraId="2B9E0873" w14:textId="77777777" w:rsidR="003A64FE" w:rsidRPr="003A64FE" w:rsidRDefault="003A64FE" w:rsidP="003A64FE">
            <w:r w:rsidRPr="003A64FE">
              <w:rPr>
                <w:b/>
                <w:bCs/>
              </w:rPr>
              <w:t> </w:t>
            </w:r>
          </w:p>
          <w:p w14:paraId="68B6E410" w14:textId="77777777" w:rsidR="003A64FE" w:rsidRPr="003A64FE" w:rsidRDefault="003A64FE" w:rsidP="003A64FE">
            <w:r w:rsidRPr="003A64FE">
              <w:rPr>
                <w:b/>
                <w:bCs/>
              </w:rPr>
              <w:t>Катерина КОВАЛЬ</w:t>
            </w:r>
          </w:p>
          <w:p w14:paraId="4B58342C" w14:textId="77777777" w:rsidR="003A64FE" w:rsidRPr="003A64FE" w:rsidRDefault="003A64FE" w:rsidP="003A64FE">
            <w:r w:rsidRPr="003A64FE">
              <w:rPr>
                <w:b/>
                <w:bCs/>
              </w:rPr>
              <w:t> </w:t>
            </w:r>
          </w:p>
          <w:p w14:paraId="11D64737" w14:textId="77777777" w:rsidR="003A64FE" w:rsidRPr="003A64FE" w:rsidRDefault="003A64FE" w:rsidP="003A64FE">
            <w:r w:rsidRPr="003A64FE">
              <w:rPr>
                <w:b/>
                <w:bCs/>
              </w:rPr>
              <w:t> </w:t>
            </w:r>
          </w:p>
          <w:p w14:paraId="6476CA8A" w14:textId="77777777" w:rsidR="003A64FE" w:rsidRPr="003A64FE" w:rsidRDefault="003A64FE" w:rsidP="003A64FE">
            <w:r w:rsidRPr="003A64FE">
              <w:rPr>
                <w:b/>
                <w:bCs/>
              </w:rPr>
              <w:t>Дмитро КУРИЛЕНКО</w:t>
            </w:r>
          </w:p>
          <w:p w14:paraId="3C450DDD" w14:textId="77777777" w:rsidR="003A64FE" w:rsidRPr="003A64FE" w:rsidRDefault="003A64FE" w:rsidP="003A64FE">
            <w:r w:rsidRPr="003A64FE">
              <w:rPr>
                <w:b/>
                <w:bCs/>
              </w:rPr>
              <w:lastRenderedPageBreak/>
              <w:t> </w:t>
            </w:r>
          </w:p>
          <w:p w14:paraId="4031A92F" w14:textId="77777777" w:rsidR="003A64FE" w:rsidRPr="003A64FE" w:rsidRDefault="003A64FE" w:rsidP="003A64FE">
            <w:r w:rsidRPr="003A64FE">
              <w:rPr>
                <w:b/>
                <w:bCs/>
              </w:rPr>
              <w:t> </w:t>
            </w:r>
          </w:p>
          <w:p w14:paraId="4C343801" w14:textId="77777777" w:rsidR="003A64FE" w:rsidRPr="003A64FE" w:rsidRDefault="003A64FE" w:rsidP="003A64FE">
            <w:r w:rsidRPr="003A64FE">
              <w:rPr>
                <w:b/>
                <w:bCs/>
              </w:rPr>
              <w:t>Віталій МАВРОДІ</w:t>
            </w:r>
          </w:p>
          <w:p w14:paraId="0A556698" w14:textId="77777777" w:rsidR="003A64FE" w:rsidRPr="003A64FE" w:rsidRDefault="003A64FE" w:rsidP="003A64FE">
            <w:r w:rsidRPr="003A64FE">
              <w:rPr>
                <w:b/>
                <w:bCs/>
              </w:rPr>
              <w:t> </w:t>
            </w:r>
          </w:p>
          <w:p w14:paraId="094D7BBC" w14:textId="77777777" w:rsidR="003A64FE" w:rsidRPr="003A64FE" w:rsidRDefault="003A64FE" w:rsidP="003A64FE">
            <w:r w:rsidRPr="003A64FE">
              <w:rPr>
                <w:b/>
                <w:bCs/>
              </w:rPr>
              <w:t> </w:t>
            </w:r>
          </w:p>
        </w:tc>
      </w:tr>
      <w:tr w:rsidR="003A64FE" w:rsidRPr="003A64FE" w14:paraId="42EA26E8" w14:textId="77777777">
        <w:tc>
          <w:tcPr>
            <w:tcW w:w="3298" w:type="dxa"/>
            <w:shd w:val="clear" w:color="auto" w:fill="FCFCFC"/>
            <w:tcMar>
              <w:top w:w="0" w:type="dxa"/>
              <w:left w:w="108" w:type="dxa"/>
              <w:bottom w:w="0" w:type="dxa"/>
              <w:right w:w="108" w:type="dxa"/>
            </w:tcMar>
            <w:hideMark/>
          </w:tcPr>
          <w:p w14:paraId="52D8BB8C" w14:textId="77777777" w:rsidR="003A64FE" w:rsidRPr="003A64FE" w:rsidRDefault="003A64FE" w:rsidP="003A64FE">
            <w:r w:rsidRPr="003A64FE">
              <w:rPr>
                <w:b/>
                <w:bCs/>
              </w:rPr>
              <w:lastRenderedPageBreak/>
              <w:t> </w:t>
            </w:r>
          </w:p>
        </w:tc>
        <w:tc>
          <w:tcPr>
            <w:tcW w:w="3007" w:type="dxa"/>
            <w:shd w:val="clear" w:color="auto" w:fill="FCFCFC"/>
            <w:tcMar>
              <w:top w:w="0" w:type="dxa"/>
              <w:left w:w="108" w:type="dxa"/>
              <w:bottom w:w="0" w:type="dxa"/>
              <w:right w:w="108" w:type="dxa"/>
            </w:tcMar>
            <w:hideMark/>
          </w:tcPr>
          <w:p w14:paraId="5F9FC3FF" w14:textId="77777777" w:rsidR="003A64FE" w:rsidRPr="003A64FE" w:rsidRDefault="003A64FE" w:rsidP="003A64FE">
            <w:r w:rsidRPr="003A64FE">
              <w:t> </w:t>
            </w:r>
          </w:p>
        </w:tc>
        <w:tc>
          <w:tcPr>
            <w:tcW w:w="3476" w:type="dxa"/>
            <w:shd w:val="clear" w:color="auto" w:fill="FCFCFC"/>
            <w:tcMar>
              <w:top w:w="0" w:type="dxa"/>
              <w:left w:w="108" w:type="dxa"/>
              <w:bottom w:w="0" w:type="dxa"/>
              <w:right w:w="108" w:type="dxa"/>
            </w:tcMar>
            <w:hideMark/>
          </w:tcPr>
          <w:p w14:paraId="0F2EFB2F" w14:textId="77777777" w:rsidR="003A64FE" w:rsidRPr="003A64FE" w:rsidRDefault="003A64FE" w:rsidP="003A64FE">
            <w:r w:rsidRPr="003A64FE">
              <w:rPr>
                <w:b/>
                <w:bCs/>
              </w:rPr>
              <w:t>Олексій МІХЕД</w:t>
            </w:r>
          </w:p>
          <w:p w14:paraId="186702FB" w14:textId="77777777" w:rsidR="003A64FE" w:rsidRPr="003A64FE" w:rsidRDefault="003A64FE" w:rsidP="003A64FE">
            <w:r w:rsidRPr="003A64FE">
              <w:rPr>
                <w:b/>
                <w:bCs/>
              </w:rPr>
              <w:t> </w:t>
            </w:r>
          </w:p>
        </w:tc>
      </w:tr>
      <w:tr w:rsidR="003A64FE" w:rsidRPr="003A64FE" w14:paraId="302E2BC8" w14:textId="77777777">
        <w:tc>
          <w:tcPr>
            <w:tcW w:w="3298" w:type="dxa"/>
            <w:shd w:val="clear" w:color="auto" w:fill="FCFCFC"/>
            <w:tcMar>
              <w:top w:w="0" w:type="dxa"/>
              <w:left w:w="108" w:type="dxa"/>
              <w:bottom w:w="0" w:type="dxa"/>
              <w:right w:w="108" w:type="dxa"/>
            </w:tcMar>
            <w:hideMark/>
          </w:tcPr>
          <w:p w14:paraId="2BE37650" w14:textId="77777777" w:rsidR="003A64FE" w:rsidRPr="003A64FE" w:rsidRDefault="003A64FE" w:rsidP="003A64FE">
            <w:r w:rsidRPr="003A64FE">
              <w:rPr>
                <w:b/>
                <w:bCs/>
              </w:rPr>
              <w:t> </w:t>
            </w:r>
          </w:p>
        </w:tc>
        <w:tc>
          <w:tcPr>
            <w:tcW w:w="3007" w:type="dxa"/>
            <w:shd w:val="clear" w:color="auto" w:fill="FCFCFC"/>
            <w:tcMar>
              <w:top w:w="0" w:type="dxa"/>
              <w:left w:w="108" w:type="dxa"/>
              <w:bottom w:w="0" w:type="dxa"/>
              <w:right w:w="108" w:type="dxa"/>
            </w:tcMar>
            <w:hideMark/>
          </w:tcPr>
          <w:p w14:paraId="503EA158" w14:textId="77777777" w:rsidR="003A64FE" w:rsidRPr="003A64FE" w:rsidRDefault="003A64FE" w:rsidP="003A64FE">
            <w:r w:rsidRPr="003A64FE">
              <w:t> </w:t>
            </w:r>
          </w:p>
        </w:tc>
        <w:tc>
          <w:tcPr>
            <w:tcW w:w="3476" w:type="dxa"/>
            <w:shd w:val="clear" w:color="auto" w:fill="FCFCFC"/>
            <w:tcMar>
              <w:top w:w="0" w:type="dxa"/>
              <w:left w:w="108" w:type="dxa"/>
              <w:bottom w:w="0" w:type="dxa"/>
              <w:right w:w="108" w:type="dxa"/>
            </w:tcMar>
            <w:hideMark/>
          </w:tcPr>
          <w:p w14:paraId="0DC09559" w14:textId="77777777" w:rsidR="003A64FE" w:rsidRPr="003A64FE" w:rsidRDefault="003A64FE" w:rsidP="003A64FE">
            <w:r w:rsidRPr="003A64FE">
              <w:rPr>
                <w:b/>
                <w:bCs/>
              </w:rPr>
              <w:t> </w:t>
            </w:r>
          </w:p>
        </w:tc>
      </w:tr>
      <w:tr w:rsidR="003A64FE" w:rsidRPr="003A64FE" w14:paraId="08CF3A3C" w14:textId="77777777">
        <w:tc>
          <w:tcPr>
            <w:tcW w:w="3298" w:type="dxa"/>
            <w:shd w:val="clear" w:color="auto" w:fill="FCFCFC"/>
            <w:tcMar>
              <w:top w:w="0" w:type="dxa"/>
              <w:left w:w="108" w:type="dxa"/>
              <w:bottom w:w="0" w:type="dxa"/>
              <w:right w:w="108" w:type="dxa"/>
            </w:tcMar>
            <w:hideMark/>
          </w:tcPr>
          <w:p w14:paraId="76527730" w14:textId="77777777" w:rsidR="003A64FE" w:rsidRPr="003A64FE" w:rsidRDefault="003A64FE" w:rsidP="003A64FE">
            <w:r w:rsidRPr="003A64FE">
              <w:rPr>
                <w:b/>
                <w:bCs/>
              </w:rPr>
              <w:t> </w:t>
            </w:r>
          </w:p>
        </w:tc>
        <w:tc>
          <w:tcPr>
            <w:tcW w:w="3007" w:type="dxa"/>
            <w:shd w:val="clear" w:color="auto" w:fill="FCFCFC"/>
            <w:tcMar>
              <w:top w:w="0" w:type="dxa"/>
              <w:left w:w="108" w:type="dxa"/>
              <w:bottom w:w="0" w:type="dxa"/>
              <w:right w:w="108" w:type="dxa"/>
            </w:tcMar>
            <w:hideMark/>
          </w:tcPr>
          <w:p w14:paraId="54B35CFB" w14:textId="77777777" w:rsidR="003A64FE" w:rsidRPr="003A64FE" w:rsidRDefault="003A64FE" w:rsidP="003A64FE">
            <w:r w:rsidRPr="003A64FE">
              <w:t> </w:t>
            </w:r>
          </w:p>
        </w:tc>
        <w:tc>
          <w:tcPr>
            <w:tcW w:w="3476" w:type="dxa"/>
            <w:shd w:val="clear" w:color="auto" w:fill="FCFCFC"/>
            <w:tcMar>
              <w:top w:w="0" w:type="dxa"/>
              <w:left w:w="108" w:type="dxa"/>
              <w:bottom w:w="0" w:type="dxa"/>
              <w:right w:w="108" w:type="dxa"/>
            </w:tcMar>
            <w:hideMark/>
          </w:tcPr>
          <w:p w14:paraId="0002DC6F" w14:textId="77777777" w:rsidR="003A64FE" w:rsidRPr="003A64FE" w:rsidRDefault="003A64FE" w:rsidP="003A64FE">
            <w:r w:rsidRPr="003A64FE">
              <w:rPr>
                <w:b/>
                <w:bCs/>
              </w:rPr>
              <w:t>Євгенія МНИШЕНКО</w:t>
            </w:r>
          </w:p>
        </w:tc>
      </w:tr>
      <w:tr w:rsidR="003A64FE" w:rsidRPr="003A64FE" w14:paraId="77354BDF" w14:textId="77777777">
        <w:tc>
          <w:tcPr>
            <w:tcW w:w="3298" w:type="dxa"/>
            <w:shd w:val="clear" w:color="auto" w:fill="FCFCFC"/>
            <w:tcMar>
              <w:top w:w="0" w:type="dxa"/>
              <w:left w:w="108" w:type="dxa"/>
              <w:bottom w:w="0" w:type="dxa"/>
              <w:right w:w="108" w:type="dxa"/>
            </w:tcMar>
            <w:hideMark/>
          </w:tcPr>
          <w:p w14:paraId="10F9D436" w14:textId="77777777" w:rsidR="003A64FE" w:rsidRPr="003A64FE" w:rsidRDefault="003A64FE" w:rsidP="003A64FE">
            <w:r w:rsidRPr="003A64FE">
              <w:rPr>
                <w:b/>
                <w:bCs/>
              </w:rPr>
              <w:t> </w:t>
            </w:r>
          </w:p>
        </w:tc>
        <w:tc>
          <w:tcPr>
            <w:tcW w:w="3007" w:type="dxa"/>
            <w:shd w:val="clear" w:color="auto" w:fill="FCFCFC"/>
            <w:tcMar>
              <w:top w:w="0" w:type="dxa"/>
              <w:left w:w="108" w:type="dxa"/>
              <w:bottom w:w="0" w:type="dxa"/>
              <w:right w:w="108" w:type="dxa"/>
            </w:tcMar>
            <w:hideMark/>
          </w:tcPr>
          <w:p w14:paraId="5B4ED6B5" w14:textId="77777777" w:rsidR="003A64FE" w:rsidRPr="003A64FE" w:rsidRDefault="003A64FE" w:rsidP="003A64FE">
            <w:r w:rsidRPr="003A64FE">
              <w:t> </w:t>
            </w:r>
          </w:p>
        </w:tc>
        <w:tc>
          <w:tcPr>
            <w:tcW w:w="3476" w:type="dxa"/>
            <w:shd w:val="clear" w:color="auto" w:fill="FCFCFC"/>
            <w:tcMar>
              <w:top w:w="0" w:type="dxa"/>
              <w:left w:w="108" w:type="dxa"/>
              <w:bottom w:w="0" w:type="dxa"/>
              <w:right w:w="108" w:type="dxa"/>
            </w:tcMar>
            <w:hideMark/>
          </w:tcPr>
          <w:p w14:paraId="7A8FBC3C" w14:textId="77777777" w:rsidR="003A64FE" w:rsidRPr="003A64FE" w:rsidRDefault="003A64FE" w:rsidP="003A64FE">
            <w:r w:rsidRPr="003A64FE">
              <w:rPr>
                <w:b/>
                <w:bCs/>
              </w:rPr>
              <w:t> </w:t>
            </w:r>
          </w:p>
        </w:tc>
      </w:tr>
      <w:tr w:rsidR="003A64FE" w:rsidRPr="003A64FE" w14:paraId="37972AD0" w14:textId="77777777">
        <w:tc>
          <w:tcPr>
            <w:tcW w:w="3298" w:type="dxa"/>
            <w:shd w:val="clear" w:color="auto" w:fill="FCFCFC"/>
            <w:tcMar>
              <w:top w:w="0" w:type="dxa"/>
              <w:left w:w="108" w:type="dxa"/>
              <w:bottom w:w="0" w:type="dxa"/>
              <w:right w:w="108" w:type="dxa"/>
            </w:tcMar>
            <w:hideMark/>
          </w:tcPr>
          <w:p w14:paraId="52AC9070" w14:textId="77777777" w:rsidR="003A64FE" w:rsidRPr="003A64FE" w:rsidRDefault="003A64FE" w:rsidP="003A64FE">
            <w:r w:rsidRPr="003A64FE">
              <w:rPr>
                <w:b/>
                <w:bCs/>
              </w:rPr>
              <w:t> </w:t>
            </w:r>
          </w:p>
        </w:tc>
        <w:tc>
          <w:tcPr>
            <w:tcW w:w="3007" w:type="dxa"/>
            <w:shd w:val="clear" w:color="auto" w:fill="FCFCFC"/>
            <w:tcMar>
              <w:top w:w="0" w:type="dxa"/>
              <w:left w:w="108" w:type="dxa"/>
              <w:bottom w:w="0" w:type="dxa"/>
              <w:right w:w="108" w:type="dxa"/>
            </w:tcMar>
            <w:hideMark/>
          </w:tcPr>
          <w:p w14:paraId="412DFE37" w14:textId="77777777" w:rsidR="003A64FE" w:rsidRPr="003A64FE" w:rsidRDefault="003A64FE" w:rsidP="003A64FE">
            <w:r w:rsidRPr="003A64FE">
              <w:t> </w:t>
            </w:r>
          </w:p>
        </w:tc>
        <w:tc>
          <w:tcPr>
            <w:tcW w:w="3476" w:type="dxa"/>
            <w:shd w:val="clear" w:color="auto" w:fill="FCFCFC"/>
            <w:tcMar>
              <w:top w:w="0" w:type="dxa"/>
              <w:left w:w="108" w:type="dxa"/>
              <w:bottom w:w="0" w:type="dxa"/>
              <w:right w:w="108" w:type="dxa"/>
            </w:tcMar>
            <w:hideMark/>
          </w:tcPr>
          <w:p w14:paraId="1C7E628B" w14:textId="77777777" w:rsidR="003A64FE" w:rsidRPr="003A64FE" w:rsidRDefault="003A64FE" w:rsidP="003A64FE">
            <w:r w:rsidRPr="003A64FE">
              <w:rPr>
                <w:b/>
                <w:bCs/>
              </w:rPr>
              <w:t> </w:t>
            </w:r>
          </w:p>
        </w:tc>
      </w:tr>
      <w:tr w:rsidR="003A64FE" w:rsidRPr="003A64FE" w14:paraId="73257F86" w14:textId="77777777">
        <w:tc>
          <w:tcPr>
            <w:tcW w:w="3298" w:type="dxa"/>
            <w:shd w:val="clear" w:color="auto" w:fill="FCFCFC"/>
            <w:tcMar>
              <w:top w:w="0" w:type="dxa"/>
              <w:left w:w="108" w:type="dxa"/>
              <w:bottom w:w="0" w:type="dxa"/>
              <w:right w:w="108" w:type="dxa"/>
            </w:tcMar>
            <w:hideMark/>
          </w:tcPr>
          <w:p w14:paraId="3D524FDE" w14:textId="77777777" w:rsidR="003A64FE" w:rsidRPr="003A64FE" w:rsidRDefault="003A64FE" w:rsidP="003A64FE">
            <w:r w:rsidRPr="003A64FE">
              <w:rPr>
                <w:b/>
                <w:bCs/>
              </w:rPr>
              <w:t> </w:t>
            </w:r>
          </w:p>
        </w:tc>
        <w:tc>
          <w:tcPr>
            <w:tcW w:w="3007" w:type="dxa"/>
            <w:shd w:val="clear" w:color="auto" w:fill="FCFCFC"/>
            <w:tcMar>
              <w:top w:w="0" w:type="dxa"/>
              <w:left w:w="108" w:type="dxa"/>
              <w:bottom w:w="0" w:type="dxa"/>
              <w:right w:w="108" w:type="dxa"/>
            </w:tcMar>
            <w:hideMark/>
          </w:tcPr>
          <w:p w14:paraId="19CEDD7B" w14:textId="77777777" w:rsidR="003A64FE" w:rsidRPr="003A64FE" w:rsidRDefault="003A64FE" w:rsidP="003A64FE">
            <w:r w:rsidRPr="003A64FE">
              <w:t> </w:t>
            </w:r>
          </w:p>
        </w:tc>
        <w:tc>
          <w:tcPr>
            <w:tcW w:w="3476" w:type="dxa"/>
            <w:shd w:val="clear" w:color="auto" w:fill="FCFCFC"/>
            <w:tcMar>
              <w:top w:w="0" w:type="dxa"/>
              <w:left w:w="108" w:type="dxa"/>
              <w:bottom w:w="0" w:type="dxa"/>
              <w:right w:w="108" w:type="dxa"/>
            </w:tcMar>
            <w:hideMark/>
          </w:tcPr>
          <w:p w14:paraId="30136564" w14:textId="77777777" w:rsidR="003A64FE" w:rsidRPr="003A64FE" w:rsidRDefault="003A64FE" w:rsidP="003A64FE">
            <w:r w:rsidRPr="003A64FE">
              <w:rPr>
                <w:b/>
                <w:bCs/>
              </w:rPr>
              <w:t>Тетяна СТЕПАНОВА</w:t>
            </w:r>
          </w:p>
        </w:tc>
      </w:tr>
    </w:tbl>
    <w:p w14:paraId="29BCCE1C"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4FE"/>
    <w:rsid w:val="00202DCF"/>
    <w:rsid w:val="003A64FE"/>
    <w:rsid w:val="0078503E"/>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4717A"/>
  <w15:chartTrackingRefBased/>
  <w15:docId w15:val="{12B28439-845A-4D18-B301-A9ACFCFCA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3A64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3A64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3A64FE"/>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3A64F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3A64FE"/>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3A64FE"/>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3A64FE"/>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3A64FE"/>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3A64FE"/>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A64FE"/>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3A64FE"/>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3A64FE"/>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3A64FE"/>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3A64FE"/>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3A64FE"/>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3A64FE"/>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3A64FE"/>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3A64FE"/>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3A64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3A64F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A64FE"/>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3A64FE"/>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3A64FE"/>
    <w:pPr>
      <w:spacing w:before="160"/>
      <w:jc w:val="center"/>
    </w:pPr>
    <w:rPr>
      <w:i/>
      <w:iCs/>
      <w:color w:val="404040" w:themeColor="text1" w:themeTint="BF"/>
    </w:rPr>
  </w:style>
  <w:style w:type="character" w:customStyle="1" w:styleId="a8">
    <w:name w:val="Цитата Знак"/>
    <w:basedOn w:val="a0"/>
    <w:link w:val="a7"/>
    <w:uiPriority w:val="29"/>
    <w:rsid w:val="003A64FE"/>
    <w:rPr>
      <w:i/>
      <w:iCs/>
      <w:color w:val="404040" w:themeColor="text1" w:themeTint="BF"/>
    </w:rPr>
  </w:style>
  <w:style w:type="paragraph" w:styleId="a9">
    <w:name w:val="List Paragraph"/>
    <w:basedOn w:val="a"/>
    <w:uiPriority w:val="34"/>
    <w:qFormat/>
    <w:rsid w:val="003A64FE"/>
    <w:pPr>
      <w:ind w:left="720"/>
      <w:contextualSpacing/>
    </w:pPr>
  </w:style>
  <w:style w:type="character" w:styleId="aa">
    <w:name w:val="Intense Emphasis"/>
    <w:basedOn w:val="a0"/>
    <w:uiPriority w:val="21"/>
    <w:qFormat/>
    <w:rsid w:val="003A64FE"/>
    <w:rPr>
      <w:i/>
      <w:iCs/>
      <w:color w:val="0F4761" w:themeColor="accent1" w:themeShade="BF"/>
    </w:rPr>
  </w:style>
  <w:style w:type="paragraph" w:styleId="ab">
    <w:name w:val="Intense Quote"/>
    <w:basedOn w:val="a"/>
    <w:next w:val="a"/>
    <w:link w:val="ac"/>
    <w:uiPriority w:val="30"/>
    <w:qFormat/>
    <w:rsid w:val="003A64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3A64FE"/>
    <w:rPr>
      <w:i/>
      <w:iCs/>
      <w:color w:val="0F4761" w:themeColor="accent1" w:themeShade="BF"/>
    </w:rPr>
  </w:style>
  <w:style w:type="character" w:styleId="ad">
    <w:name w:val="Intense Reference"/>
    <w:basedOn w:val="a0"/>
    <w:uiPriority w:val="32"/>
    <w:qFormat/>
    <w:rsid w:val="003A64F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11079</Words>
  <Characters>6316</Characters>
  <Application>Microsoft Office Word</Application>
  <DocSecurity>0</DocSecurity>
  <Lines>52</Lines>
  <Paragraphs>34</Paragraphs>
  <ScaleCrop>false</ScaleCrop>
  <Company/>
  <LinksUpToDate>false</LinksUpToDate>
  <CharactersWithSpaces>17361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2025-10-09T05:48:00Z</dcterms:created>
  <dcterms:modified xsi:type="dcterms:W3CDTF">2025-10-09T05:49:00Z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2025-10-09T05:49:07Z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f2f11b0f-0039-430d-9328-a0597ebb754b</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